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94" w:rsidRDefault="00A24D94" w:rsidP="00A24D94">
      <w:pPr>
        <w:suppressAutoHyphens/>
        <w:spacing w:after="120" w:line="100" w:lineRule="atLeast"/>
        <w:jc w:val="center"/>
        <w:rPr>
          <w:rFonts w:eastAsia="SimSun"/>
          <w:b/>
          <w:caps/>
          <w:kern w:val="1"/>
          <w:sz w:val="52"/>
          <w:szCs w:val="52"/>
          <w:lang w:eastAsia="ar-SA"/>
        </w:rPr>
      </w:pPr>
    </w:p>
    <w:p w:rsidR="00A24D94" w:rsidRDefault="00A24D94" w:rsidP="00A24D94">
      <w:pPr>
        <w:suppressAutoHyphens/>
        <w:spacing w:after="120" w:line="100" w:lineRule="atLeast"/>
        <w:jc w:val="center"/>
        <w:rPr>
          <w:rFonts w:eastAsia="SimSun"/>
          <w:b/>
          <w:caps/>
          <w:kern w:val="1"/>
          <w:sz w:val="52"/>
          <w:szCs w:val="52"/>
          <w:lang w:eastAsia="ar-SA"/>
        </w:rPr>
      </w:pPr>
    </w:p>
    <w:p w:rsidR="00606EDF" w:rsidRDefault="00606EDF" w:rsidP="00A24D94">
      <w:pPr>
        <w:suppressAutoHyphens/>
        <w:spacing w:after="120" w:line="100" w:lineRule="atLeast"/>
        <w:jc w:val="center"/>
        <w:rPr>
          <w:rFonts w:eastAsia="SimSun"/>
          <w:b/>
          <w:caps/>
          <w:kern w:val="1"/>
          <w:sz w:val="52"/>
          <w:szCs w:val="52"/>
          <w:lang w:eastAsia="ar-SA"/>
        </w:rPr>
      </w:pPr>
    </w:p>
    <w:p w:rsidR="00606EDF" w:rsidRDefault="00606EDF" w:rsidP="00A24D94">
      <w:pPr>
        <w:suppressAutoHyphens/>
        <w:spacing w:after="120" w:line="100" w:lineRule="atLeast"/>
        <w:jc w:val="center"/>
        <w:rPr>
          <w:rFonts w:eastAsia="SimSun"/>
          <w:b/>
          <w:caps/>
          <w:kern w:val="1"/>
          <w:sz w:val="52"/>
          <w:szCs w:val="52"/>
          <w:lang w:eastAsia="ar-SA"/>
        </w:rPr>
      </w:pPr>
    </w:p>
    <w:p w:rsidR="00606EDF" w:rsidRDefault="00606EDF" w:rsidP="00A24D94">
      <w:pPr>
        <w:suppressAutoHyphens/>
        <w:spacing w:after="120" w:line="100" w:lineRule="atLeast"/>
        <w:jc w:val="center"/>
        <w:rPr>
          <w:rFonts w:eastAsia="SimSun"/>
          <w:b/>
          <w:caps/>
          <w:kern w:val="1"/>
          <w:sz w:val="52"/>
          <w:szCs w:val="52"/>
          <w:lang w:eastAsia="ar-SA"/>
        </w:rPr>
      </w:pPr>
    </w:p>
    <w:p w:rsidR="00A24D94" w:rsidRPr="0049137A" w:rsidRDefault="00A24D94" w:rsidP="00A24D94">
      <w:pPr>
        <w:suppressAutoHyphens/>
        <w:spacing w:after="120" w:line="100" w:lineRule="atLeast"/>
        <w:jc w:val="center"/>
        <w:rPr>
          <w:rFonts w:eastAsia="SimSun"/>
          <w:b/>
          <w:caps/>
          <w:kern w:val="1"/>
          <w:sz w:val="52"/>
          <w:szCs w:val="52"/>
          <w:lang w:eastAsia="ar-SA"/>
        </w:rPr>
      </w:pPr>
      <w:r>
        <w:rPr>
          <w:rFonts w:eastAsia="SimSun"/>
          <w:b/>
          <w:caps/>
          <w:kern w:val="1"/>
          <w:sz w:val="52"/>
          <w:szCs w:val="52"/>
          <w:lang w:eastAsia="ar-SA"/>
        </w:rPr>
        <w:t>Zadávací dokumentace</w:t>
      </w:r>
    </w:p>
    <w:p w:rsidR="00A24D94" w:rsidRPr="0049137A" w:rsidRDefault="00A24D94" w:rsidP="00A24D94">
      <w:pPr>
        <w:suppressAutoHyphens/>
        <w:spacing w:after="120" w:line="100" w:lineRule="atLeast"/>
        <w:jc w:val="center"/>
        <w:rPr>
          <w:rFonts w:eastAsia="SimSun"/>
          <w:b/>
          <w:caps/>
          <w:kern w:val="1"/>
          <w:sz w:val="52"/>
          <w:szCs w:val="52"/>
          <w:lang w:eastAsia="ar-SA"/>
        </w:rPr>
      </w:pPr>
    </w:p>
    <w:p w:rsidR="00606EDF" w:rsidRDefault="00606EDF" w:rsidP="00A24D94">
      <w:pPr>
        <w:suppressAutoHyphens/>
        <w:spacing w:after="120"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0E0ECB" w:rsidRDefault="00A24D94" w:rsidP="00A24D94">
      <w:pPr>
        <w:suppressAutoHyphens/>
        <w:spacing w:after="120"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  <w:r w:rsidRPr="0049137A">
        <w:rPr>
          <w:rFonts w:eastAsia="SimSun"/>
          <w:b/>
          <w:kern w:val="1"/>
          <w:sz w:val="40"/>
          <w:szCs w:val="40"/>
          <w:lang w:eastAsia="ar-SA"/>
        </w:rPr>
        <w:t xml:space="preserve"> </w:t>
      </w:r>
      <w:r w:rsidR="000E0ECB">
        <w:rPr>
          <w:rFonts w:eastAsia="SimSun"/>
          <w:b/>
          <w:kern w:val="1"/>
          <w:sz w:val="40"/>
          <w:szCs w:val="40"/>
          <w:lang w:eastAsia="ar-SA"/>
        </w:rPr>
        <w:t xml:space="preserve">k veřejné zakázce s názvem </w:t>
      </w:r>
    </w:p>
    <w:p w:rsidR="000E0ECB" w:rsidRDefault="008550D9" w:rsidP="00A24D94">
      <w:pPr>
        <w:suppressAutoHyphens/>
        <w:spacing w:after="120"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  <w:r>
        <w:rPr>
          <w:rFonts w:eastAsia="SimSun"/>
          <w:b/>
          <w:kern w:val="1"/>
          <w:sz w:val="40"/>
          <w:szCs w:val="40"/>
          <w:lang w:eastAsia="ar-SA"/>
        </w:rPr>
        <w:t>„</w:t>
      </w:r>
      <w:r w:rsidR="000E0ECB" w:rsidRPr="008550D9">
        <w:rPr>
          <w:rFonts w:eastAsia="SimSun"/>
          <w:b/>
          <w:i/>
          <w:kern w:val="1"/>
          <w:sz w:val="40"/>
          <w:szCs w:val="40"/>
          <w:lang w:eastAsia="ar-SA"/>
        </w:rPr>
        <w:t>P14V00000001 - Rozšíření výrobních kapacit společnosti CYPRIÁN, s.r.o</w:t>
      </w:r>
      <w:r w:rsidR="000E0ECB" w:rsidRPr="000E0ECB">
        <w:rPr>
          <w:rFonts w:eastAsia="SimSun"/>
          <w:b/>
          <w:kern w:val="1"/>
          <w:sz w:val="40"/>
          <w:szCs w:val="40"/>
          <w:lang w:eastAsia="ar-SA"/>
        </w:rPr>
        <w:t>.</w:t>
      </w:r>
      <w:r>
        <w:rPr>
          <w:rFonts w:eastAsia="SimSun"/>
          <w:b/>
          <w:kern w:val="1"/>
          <w:sz w:val="40"/>
          <w:szCs w:val="40"/>
          <w:lang w:eastAsia="ar-SA"/>
        </w:rPr>
        <w:t>“</w:t>
      </w:r>
    </w:p>
    <w:p w:rsidR="000E0ECB" w:rsidRDefault="000E0ECB" w:rsidP="00A24D94">
      <w:pPr>
        <w:suppressAutoHyphens/>
        <w:spacing w:after="120"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8550D9" w:rsidRDefault="008550D9" w:rsidP="00773C8F">
      <w:pPr>
        <w:suppressAutoHyphens/>
        <w:spacing w:after="120"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8550D9" w:rsidRDefault="008550D9" w:rsidP="00773C8F">
      <w:pPr>
        <w:suppressAutoHyphens/>
        <w:spacing w:after="120"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8550D9" w:rsidRDefault="008550D9" w:rsidP="00773C8F">
      <w:pPr>
        <w:suppressAutoHyphens/>
        <w:spacing w:after="120"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0E0ECB" w:rsidRDefault="000E0ECB" w:rsidP="00A24D94">
      <w:pPr>
        <w:suppressAutoHyphens/>
        <w:spacing w:after="120"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0E0ECB" w:rsidRDefault="000E0ECB" w:rsidP="00A24D94">
      <w:pPr>
        <w:suppressAutoHyphens/>
        <w:spacing w:after="120"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0E0ECB" w:rsidRDefault="000E0ECB" w:rsidP="00A24D94">
      <w:pPr>
        <w:suppressAutoHyphens/>
        <w:spacing w:after="120"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773C8F" w:rsidRDefault="00773C8F" w:rsidP="00A24D94">
      <w:pPr>
        <w:suppressAutoHyphens/>
        <w:spacing w:after="120" w:line="100" w:lineRule="atLeast"/>
        <w:jc w:val="center"/>
        <w:rPr>
          <w:rFonts w:eastAsia="SimSun"/>
          <w:b/>
          <w:kern w:val="1"/>
          <w:sz w:val="40"/>
          <w:szCs w:val="40"/>
          <w:lang w:eastAsia="ar-SA"/>
        </w:rPr>
      </w:pPr>
    </w:p>
    <w:p w:rsidR="00A24D94" w:rsidRPr="00405F63" w:rsidRDefault="000E0ECB" w:rsidP="00A24D94">
      <w:pPr>
        <w:suppressAutoHyphens/>
        <w:spacing w:after="120" w:line="100" w:lineRule="atLeast"/>
        <w:jc w:val="center"/>
        <w:rPr>
          <w:rFonts w:eastAsia="SimSun"/>
          <w:i/>
          <w:kern w:val="1"/>
          <w:sz w:val="28"/>
          <w:szCs w:val="28"/>
          <w:lang w:eastAsia="ar-SA"/>
        </w:rPr>
      </w:pPr>
      <w:r w:rsidRPr="00405F63">
        <w:rPr>
          <w:rFonts w:eastAsia="SimSun"/>
          <w:i/>
          <w:kern w:val="1"/>
          <w:sz w:val="28"/>
          <w:szCs w:val="28"/>
          <w:lang w:eastAsia="ar-SA"/>
        </w:rPr>
        <w:t xml:space="preserve">Veřejná zakázka je realizována </w:t>
      </w:r>
      <w:r w:rsidR="00A24D94" w:rsidRPr="00405F63">
        <w:rPr>
          <w:rFonts w:eastAsia="SimSun"/>
          <w:i/>
          <w:kern w:val="1"/>
          <w:sz w:val="28"/>
          <w:szCs w:val="28"/>
          <w:lang w:eastAsia="ar-SA"/>
        </w:rPr>
        <w:t>v</w:t>
      </w:r>
      <w:r w:rsidRPr="00405F63">
        <w:rPr>
          <w:rFonts w:eastAsia="SimSun"/>
          <w:i/>
          <w:kern w:val="1"/>
          <w:sz w:val="28"/>
          <w:szCs w:val="28"/>
          <w:lang w:eastAsia="ar-SA"/>
        </w:rPr>
        <w:t> </w:t>
      </w:r>
      <w:r w:rsidR="00A24D94" w:rsidRPr="00405F63">
        <w:rPr>
          <w:rFonts w:eastAsia="SimSun"/>
          <w:i/>
          <w:kern w:val="1"/>
          <w:sz w:val="28"/>
          <w:szCs w:val="28"/>
          <w:lang w:eastAsia="ar-SA"/>
        </w:rPr>
        <w:t>rámci</w:t>
      </w:r>
      <w:r w:rsidRPr="00405F63">
        <w:rPr>
          <w:rFonts w:eastAsia="SimSun"/>
          <w:i/>
          <w:kern w:val="1"/>
          <w:sz w:val="28"/>
          <w:szCs w:val="28"/>
          <w:lang w:eastAsia="ar-SA"/>
        </w:rPr>
        <w:t xml:space="preserve"> projektu </w:t>
      </w:r>
      <w:r w:rsidR="00773C8F" w:rsidRPr="00405F63">
        <w:rPr>
          <w:rFonts w:eastAsia="SimSun"/>
          <w:i/>
          <w:kern w:val="1"/>
          <w:sz w:val="28"/>
          <w:szCs w:val="28"/>
          <w:lang w:eastAsia="ar-SA"/>
        </w:rPr>
        <w:t>„</w:t>
      </w:r>
      <w:r w:rsidRPr="00405F63">
        <w:rPr>
          <w:rFonts w:eastAsia="SimSun"/>
          <w:i/>
          <w:kern w:val="1"/>
          <w:sz w:val="28"/>
          <w:szCs w:val="28"/>
          <w:lang w:eastAsia="ar-SA"/>
        </w:rPr>
        <w:t>Rozšíření výrobních kapacit společnosti CYPRIÁN, s.r.o.</w:t>
      </w:r>
      <w:r w:rsidR="00773C8F" w:rsidRPr="00405F63">
        <w:rPr>
          <w:rFonts w:eastAsia="SimSun"/>
          <w:i/>
          <w:kern w:val="1"/>
          <w:sz w:val="28"/>
          <w:szCs w:val="28"/>
          <w:lang w:eastAsia="ar-SA"/>
        </w:rPr>
        <w:t>“</w:t>
      </w:r>
      <w:r w:rsidRPr="00405F63">
        <w:rPr>
          <w:rFonts w:eastAsia="SimSun"/>
          <w:i/>
          <w:kern w:val="1"/>
          <w:sz w:val="28"/>
          <w:szCs w:val="28"/>
          <w:lang w:eastAsia="ar-SA"/>
        </w:rPr>
        <w:t>, v</w:t>
      </w:r>
      <w:r w:rsidR="00773C8F" w:rsidRPr="00405F63">
        <w:rPr>
          <w:rFonts w:eastAsia="SimSun"/>
          <w:i/>
          <w:kern w:val="1"/>
          <w:sz w:val="28"/>
          <w:szCs w:val="28"/>
          <w:lang w:eastAsia="ar-SA"/>
        </w:rPr>
        <w:t> </w:t>
      </w:r>
      <w:r w:rsidRPr="00405F63">
        <w:rPr>
          <w:rFonts w:eastAsia="SimSun"/>
          <w:i/>
          <w:kern w:val="1"/>
          <w:sz w:val="28"/>
          <w:szCs w:val="28"/>
          <w:lang w:eastAsia="ar-SA"/>
        </w:rPr>
        <w:t>podprogramu</w:t>
      </w:r>
      <w:r w:rsidR="00773C8F" w:rsidRPr="00405F63">
        <w:rPr>
          <w:rFonts w:eastAsia="SimSun"/>
          <w:i/>
          <w:kern w:val="1"/>
          <w:sz w:val="28"/>
          <w:szCs w:val="28"/>
          <w:lang w:eastAsia="ar-SA"/>
        </w:rPr>
        <w:t xml:space="preserve"> </w:t>
      </w:r>
      <w:r w:rsidRPr="00405F63">
        <w:rPr>
          <w:rFonts w:eastAsia="SimSun"/>
          <w:i/>
          <w:kern w:val="1"/>
          <w:sz w:val="28"/>
          <w:szCs w:val="28"/>
          <w:lang w:eastAsia="ar-SA"/>
        </w:rPr>
        <w:t>Podpora rozvoje pracovních příležitostí na území Ústeckého a Moravskoslezského kraje vyhlášeného Ministerstvem pro místní rozvoj</w:t>
      </w:r>
      <w:r w:rsidR="00A24D94" w:rsidRPr="00405F63">
        <w:rPr>
          <w:rFonts w:eastAsia="SimSun"/>
          <w:i/>
          <w:kern w:val="1"/>
          <w:sz w:val="28"/>
          <w:szCs w:val="28"/>
          <w:lang w:eastAsia="ar-SA"/>
        </w:rPr>
        <w:t xml:space="preserve"> </w:t>
      </w:r>
      <w:r w:rsidRPr="00405F63">
        <w:rPr>
          <w:rFonts w:eastAsia="SimSun"/>
          <w:i/>
          <w:kern w:val="1"/>
          <w:sz w:val="28"/>
          <w:szCs w:val="28"/>
          <w:lang w:eastAsia="ar-SA"/>
        </w:rPr>
        <w:t xml:space="preserve">ČR </w:t>
      </w:r>
      <w:r w:rsidR="008550D9" w:rsidRPr="00405F63">
        <w:rPr>
          <w:rFonts w:eastAsia="SimSun"/>
          <w:i/>
          <w:kern w:val="1"/>
          <w:sz w:val="28"/>
          <w:szCs w:val="28"/>
          <w:lang w:eastAsia="ar-SA"/>
        </w:rPr>
        <w:t xml:space="preserve">pro rok </w:t>
      </w:r>
      <w:r w:rsidR="00773C8F" w:rsidRPr="00405F63">
        <w:rPr>
          <w:rFonts w:eastAsia="SimSun"/>
          <w:i/>
          <w:kern w:val="1"/>
          <w:sz w:val="28"/>
          <w:szCs w:val="28"/>
          <w:lang w:eastAsia="ar-SA"/>
        </w:rPr>
        <w:t>2014</w:t>
      </w:r>
    </w:p>
    <w:p w:rsidR="00774046" w:rsidRDefault="00774046" w:rsidP="00774046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lastRenderedPageBreak/>
        <w:t>Zadavatel, společnost CYPRIÁN, s.r.o., vyhlašuje</w:t>
      </w:r>
      <w:r>
        <w:rPr>
          <w:rFonts w:eastAsia="SimSun"/>
          <w:kern w:val="1"/>
          <w:lang w:eastAsia="ar-SA"/>
        </w:rPr>
        <w:t xml:space="preserve"> jako dotovaný zadavatel </w:t>
      </w:r>
      <w:r w:rsidR="00EA5F47">
        <w:rPr>
          <w:rFonts w:eastAsia="SimSun"/>
          <w:kern w:val="1"/>
          <w:lang w:eastAsia="ar-SA"/>
        </w:rPr>
        <w:t xml:space="preserve">dle </w:t>
      </w:r>
      <w:r w:rsidR="00EA5F47" w:rsidRPr="00934FE9">
        <w:rPr>
          <w:rFonts w:eastAsia="SimSun"/>
          <w:kern w:val="1"/>
          <w:lang w:eastAsia="ar-SA"/>
        </w:rPr>
        <w:t>§</w:t>
      </w:r>
      <w:r w:rsidR="00EA5F47">
        <w:rPr>
          <w:rFonts w:eastAsia="SimSun"/>
          <w:kern w:val="1"/>
          <w:lang w:eastAsia="ar-SA"/>
        </w:rPr>
        <w:t xml:space="preserve"> 2 odst. 3</w:t>
      </w:r>
      <w:r w:rsidR="00405F63">
        <w:rPr>
          <w:rFonts w:eastAsia="SimSun"/>
          <w:kern w:val="1"/>
          <w:lang w:eastAsia="ar-SA"/>
        </w:rPr>
        <w:t xml:space="preserve"> </w:t>
      </w:r>
      <w:r w:rsidR="00405F63">
        <w:rPr>
          <w:rFonts w:eastAsia="SimSun"/>
          <w:kern w:val="1"/>
          <w:lang w:eastAsia="ar-SA"/>
        </w:rPr>
        <w:br/>
        <w:t>a odst. 5</w:t>
      </w:r>
      <w:r w:rsidR="00EA5F47">
        <w:rPr>
          <w:rFonts w:eastAsia="SimSun"/>
          <w:kern w:val="1"/>
          <w:lang w:eastAsia="ar-SA"/>
        </w:rPr>
        <w:t xml:space="preserve"> </w:t>
      </w:r>
      <w:r w:rsidR="00EA5F47" w:rsidRPr="00774046">
        <w:rPr>
          <w:rFonts w:eastAsia="SimSun"/>
          <w:kern w:val="1"/>
          <w:lang w:eastAsia="ar-SA"/>
        </w:rPr>
        <w:t>zákona č. 137/2006 Sb., o veřejných zakázkách</w:t>
      </w:r>
      <w:r w:rsidR="00EA5F47">
        <w:rPr>
          <w:rFonts w:eastAsia="SimSun"/>
          <w:kern w:val="1"/>
          <w:lang w:eastAsia="ar-SA"/>
        </w:rPr>
        <w:t xml:space="preserve"> v platném znění (dále jen „ZVZ“) </w:t>
      </w:r>
      <w:r>
        <w:rPr>
          <w:rFonts w:eastAsia="SimSun"/>
          <w:kern w:val="1"/>
          <w:lang w:eastAsia="ar-SA"/>
        </w:rPr>
        <w:t>nadlimitní veřejnou</w:t>
      </w:r>
      <w:r w:rsidRPr="00774046">
        <w:rPr>
          <w:rFonts w:eastAsia="SimSun"/>
          <w:kern w:val="1"/>
          <w:lang w:eastAsia="ar-SA"/>
        </w:rPr>
        <w:t xml:space="preserve"> zakázk</w:t>
      </w:r>
      <w:r>
        <w:rPr>
          <w:rFonts w:eastAsia="SimSun"/>
          <w:kern w:val="1"/>
          <w:lang w:eastAsia="ar-SA"/>
        </w:rPr>
        <w:t>u</w:t>
      </w:r>
      <w:r w:rsidRPr="00774046">
        <w:rPr>
          <w:rFonts w:eastAsia="SimSun"/>
          <w:kern w:val="1"/>
          <w:lang w:eastAsia="ar-SA"/>
        </w:rPr>
        <w:t xml:space="preserve"> </w:t>
      </w:r>
      <w:r w:rsidR="00EA5F47">
        <w:rPr>
          <w:rFonts w:eastAsia="SimSun"/>
          <w:kern w:val="1"/>
          <w:lang w:eastAsia="ar-SA"/>
        </w:rPr>
        <w:t xml:space="preserve">na dodávky dle </w:t>
      </w:r>
      <w:r w:rsidR="00EA5F47" w:rsidRPr="00934FE9">
        <w:rPr>
          <w:rFonts w:eastAsia="SimSun"/>
          <w:kern w:val="1"/>
          <w:lang w:eastAsia="ar-SA"/>
        </w:rPr>
        <w:t>§</w:t>
      </w:r>
      <w:r w:rsidR="00EA5F47">
        <w:rPr>
          <w:rFonts w:eastAsia="SimSun"/>
          <w:kern w:val="1"/>
          <w:lang w:eastAsia="ar-SA"/>
        </w:rPr>
        <w:t xml:space="preserve"> </w:t>
      </w:r>
      <w:r w:rsidR="00405F63">
        <w:rPr>
          <w:rFonts w:eastAsia="SimSun"/>
          <w:kern w:val="1"/>
          <w:lang w:eastAsia="ar-SA"/>
        </w:rPr>
        <w:t>8</w:t>
      </w:r>
      <w:r w:rsidR="00EA5F47">
        <w:rPr>
          <w:rFonts w:eastAsia="SimSun"/>
          <w:kern w:val="1"/>
          <w:lang w:eastAsia="ar-SA"/>
        </w:rPr>
        <w:t xml:space="preserve"> odst. </w:t>
      </w:r>
      <w:r w:rsidR="00405F63">
        <w:rPr>
          <w:rFonts w:eastAsia="SimSun"/>
          <w:kern w:val="1"/>
          <w:lang w:eastAsia="ar-SA"/>
        </w:rPr>
        <w:t xml:space="preserve">1 a </w:t>
      </w:r>
      <w:r w:rsidR="00EA5F47" w:rsidRPr="00934FE9">
        <w:rPr>
          <w:rFonts w:eastAsia="SimSun"/>
          <w:kern w:val="1"/>
          <w:lang w:eastAsia="ar-SA"/>
        </w:rPr>
        <w:t>§</w:t>
      </w:r>
      <w:r w:rsidR="00405F63">
        <w:rPr>
          <w:rFonts w:eastAsia="SimSun"/>
          <w:kern w:val="1"/>
          <w:lang w:eastAsia="ar-SA"/>
        </w:rPr>
        <w:t xml:space="preserve"> 12 odst. 1 ZVZ</w:t>
      </w:r>
      <w:r w:rsidR="00EA5F47">
        <w:rPr>
          <w:rFonts w:eastAsia="SimSun"/>
          <w:kern w:val="1"/>
          <w:lang w:eastAsia="ar-SA"/>
        </w:rPr>
        <w:t xml:space="preserve"> </w:t>
      </w:r>
      <w:r>
        <w:rPr>
          <w:rFonts w:eastAsia="SimSun"/>
          <w:kern w:val="1"/>
          <w:lang w:eastAsia="ar-SA"/>
        </w:rPr>
        <w:t xml:space="preserve">v režimu </w:t>
      </w:r>
      <w:r w:rsidRPr="00774046">
        <w:rPr>
          <w:rFonts w:eastAsia="SimSun"/>
          <w:kern w:val="1"/>
          <w:lang w:eastAsia="ar-SA"/>
        </w:rPr>
        <w:t xml:space="preserve">otevřeného zadávacího řízení </w:t>
      </w:r>
      <w:r>
        <w:rPr>
          <w:rFonts w:eastAsia="SimSun"/>
          <w:kern w:val="1"/>
          <w:lang w:eastAsia="ar-SA"/>
        </w:rPr>
        <w:t>d</w:t>
      </w:r>
      <w:r w:rsidRPr="00774046">
        <w:rPr>
          <w:rFonts w:eastAsia="SimSun"/>
          <w:kern w:val="1"/>
          <w:lang w:eastAsia="ar-SA"/>
        </w:rPr>
        <w:t>le</w:t>
      </w:r>
      <w:r w:rsidR="00EA5F47">
        <w:rPr>
          <w:rFonts w:eastAsia="SimSun"/>
          <w:kern w:val="1"/>
          <w:lang w:eastAsia="ar-SA"/>
        </w:rPr>
        <w:t xml:space="preserve"> </w:t>
      </w:r>
      <w:r w:rsidR="00EA5F47" w:rsidRPr="00934FE9">
        <w:rPr>
          <w:rFonts w:eastAsia="SimSun"/>
          <w:kern w:val="1"/>
          <w:lang w:eastAsia="ar-SA"/>
        </w:rPr>
        <w:t>§</w:t>
      </w:r>
      <w:r w:rsidR="00EA5F47">
        <w:rPr>
          <w:rFonts w:eastAsia="SimSun"/>
          <w:kern w:val="1"/>
          <w:lang w:eastAsia="ar-SA"/>
        </w:rPr>
        <w:t xml:space="preserve"> 27</w:t>
      </w:r>
      <w:r w:rsidRPr="00774046">
        <w:rPr>
          <w:rFonts w:eastAsia="SimSun"/>
          <w:kern w:val="1"/>
          <w:lang w:eastAsia="ar-SA"/>
        </w:rPr>
        <w:t xml:space="preserve"> </w:t>
      </w:r>
      <w:r w:rsidR="00405F63">
        <w:rPr>
          <w:rFonts w:eastAsia="SimSun"/>
          <w:kern w:val="1"/>
          <w:lang w:eastAsia="ar-SA"/>
        </w:rPr>
        <w:t>ZVZ</w:t>
      </w:r>
      <w:r>
        <w:rPr>
          <w:rFonts w:eastAsia="SimSun"/>
          <w:kern w:val="1"/>
          <w:lang w:eastAsia="ar-SA"/>
        </w:rPr>
        <w:t xml:space="preserve">. </w:t>
      </w:r>
    </w:p>
    <w:p w:rsidR="00774046" w:rsidRDefault="00774046" w:rsidP="00774046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</w:p>
    <w:p w:rsidR="00774046" w:rsidRDefault="00774046" w:rsidP="00405F63">
      <w:pPr>
        <w:spacing w:line="100" w:lineRule="atLeast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Veřejná zakázka byla </w:t>
      </w:r>
      <w:r w:rsidRPr="00774046">
        <w:rPr>
          <w:rFonts w:eastAsia="SimSun"/>
          <w:kern w:val="1"/>
          <w:lang w:eastAsia="ar-SA"/>
        </w:rPr>
        <w:t>zahájen</w:t>
      </w:r>
      <w:r>
        <w:rPr>
          <w:rFonts w:eastAsia="SimSun"/>
          <w:kern w:val="1"/>
          <w:lang w:eastAsia="ar-SA"/>
        </w:rPr>
        <w:t>a</w:t>
      </w:r>
      <w:r w:rsidRPr="00774046">
        <w:rPr>
          <w:rFonts w:eastAsia="SimSun"/>
          <w:kern w:val="1"/>
          <w:lang w:eastAsia="ar-SA"/>
        </w:rPr>
        <w:t xml:space="preserve"> odesláním </w:t>
      </w:r>
      <w:r w:rsidR="00405F63">
        <w:rPr>
          <w:rFonts w:eastAsia="SimSun"/>
          <w:kern w:val="1"/>
          <w:lang w:eastAsia="ar-SA"/>
        </w:rPr>
        <w:t xml:space="preserve">oznámení o zahájení zadávacího řízení dle </w:t>
      </w:r>
      <w:r w:rsidR="00405F63" w:rsidRPr="00934FE9">
        <w:rPr>
          <w:rFonts w:eastAsia="SimSun"/>
          <w:kern w:val="1"/>
          <w:lang w:eastAsia="ar-SA"/>
        </w:rPr>
        <w:t>§</w:t>
      </w:r>
      <w:r w:rsidR="00405F63">
        <w:rPr>
          <w:rFonts w:eastAsia="SimSun"/>
          <w:kern w:val="1"/>
          <w:lang w:eastAsia="ar-SA"/>
        </w:rPr>
        <w:t xml:space="preserve"> 26 odst. 2 písm. a) ZVZ </w:t>
      </w:r>
      <w:r w:rsidR="00405F63">
        <w:t xml:space="preserve">k uveřejnění ve Věstníku veřejných zakázek dne </w:t>
      </w:r>
      <w:r w:rsidR="00405F63" w:rsidRPr="000721FD">
        <w:t>3</w:t>
      </w:r>
      <w:r w:rsidR="00405F63" w:rsidRPr="000721FD">
        <w:rPr>
          <w:bCs/>
        </w:rPr>
        <w:t xml:space="preserve">. </w:t>
      </w:r>
      <w:r w:rsidR="00405F63">
        <w:rPr>
          <w:bCs/>
        </w:rPr>
        <w:t xml:space="preserve">listopadu </w:t>
      </w:r>
      <w:r w:rsidR="00405F63" w:rsidRPr="000721FD">
        <w:rPr>
          <w:bCs/>
        </w:rPr>
        <w:t>2014.</w:t>
      </w:r>
    </w:p>
    <w:p w:rsidR="00774046" w:rsidRPr="0049137A" w:rsidRDefault="00774046" w:rsidP="00774046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</w:p>
    <w:p w:rsidR="00774046" w:rsidRPr="0049137A" w:rsidRDefault="00606EDF" w:rsidP="00774046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Veřejná zakázka </w:t>
      </w:r>
      <w:r w:rsidR="00774046" w:rsidRPr="0049137A">
        <w:rPr>
          <w:rFonts w:eastAsia="SimSun"/>
          <w:kern w:val="1"/>
          <w:lang w:eastAsia="ar-SA"/>
        </w:rPr>
        <w:t>je zadavatelem vyhl</w:t>
      </w:r>
      <w:r>
        <w:rPr>
          <w:rFonts w:eastAsia="SimSun"/>
          <w:kern w:val="1"/>
          <w:lang w:eastAsia="ar-SA"/>
        </w:rPr>
        <w:t>á</w:t>
      </w:r>
      <w:r w:rsidR="00774046" w:rsidRPr="0049137A">
        <w:rPr>
          <w:rFonts w:eastAsia="SimSun"/>
          <w:kern w:val="1"/>
          <w:lang w:eastAsia="ar-SA"/>
        </w:rPr>
        <w:t>š</w:t>
      </w:r>
      <w:r>
        <w:rPr>
          <w:rFonts w:eastAsia="SimSun"/>
          <w:kern w:val="1"/>
          <w:lang w:eastAsia="ar-SA"/>
        </w:rPr>
        <w:t>ena</w:t>
      </w:r>
      <w:r w:rsidR="00774046" w:rsidRPr="0049137A">
        <w:rPr>
          <w:rFonts w:eastAsia="SimSun"/>
          <w:kern w:val="1"/>
          <w:lang w:eastAsia="ar-SA"/>
        </w:rPr>
        <w:t xml:space="preserve"> </w:t>
      </w:r>
      <w:r w:rsidR="00774046">
        <w:rPr>
          <w:rFonts w:eastAsia="SimSun"/>
          <w:kern w:val="1"/>
          <w:lang w:eastAsia="ar-SA"/>
        </w:rPr>
        <w:t>v souladu s</w:t>
      </w:r>
      <w:r>
        <w:rPr>
          <w:rFonts w:eastAsia="SimSun"/>
          <w:kern w:val="1"/>
          <w:lang w:eastAsia="ar-SA"/>
        </w:rPr>
        <w:t xml:space="preserve"> </w:t>
      </w:r>
      <w:r w:rsidRPr="00934FE9">
        <w:rPr>
          <w:rFonts w:eastAsia="SimSun"/>
          <w:kern w:val="1"/>
          <w:lang w:eastAsia="ar-SA"/>
        </w:rPr>
        <w:t xml:space="preserve">§ </w:t>
      </w:r>
      <w:r>
        <w:rPr>
          <w:rFonts w:eastAsia="SimSun"/>
          <w:kern w:val="1"/>
          <w:lang w:eastAsia="ar-SA"/>
        </w:rPr>
        <w:t>6 odst. 1</w:t>
      </w:r>
      <w:r w:rsidRPr="00934FE9">
        <w:rPr>
          <w:rFonts w:eastAsia="SimSun"/>
          <w:kern w:val="1"/>
          <w:lang w:eastAsia="ar-SA"/>
        </w:rPr>
        <w:t xml:space="preserve"> </w:t>
      </w:r>
      <w:r>
        <w:rPr>
          <w:rFonts w:eastAsia="SimSun"/>
          <w:kern w:val="1"/>
          <w:lang w:eastAsia="ar-SA"/>
        </w:rPr>
        <w:t>ZVZ</w:t>
      </w:r>
      <w:r w:rsidR="00774046">
        <w:rPr>
          <w:rFonts w:eastAsia="SimSun"/>
          <w:kern w:val="1"/>
          <w:lang w:eastAsia="ar-SA"/>
        </w:rPr>
        <w:t> dle zásady, transparentnosti</w:t>
      </w:r>
      <w:r>
        <w:rPr>
          <w:rFonts w:eastAsia="SimSun"/>
          <w:kern w:val="1"/>
          <w:lang w:eastAsia="ar-SA"/>
        </w:rPr>
        <w:t xml:space="preserve">, </w:t>
      </w:r>
      <w:r w:rsidR="00774046">
        <w:rPr>
          <w:rFonts w:eastAsia="SimSun"/>
          <w:kern w:val="1"/>
          <w:lang w:eastAsia="ar-SA"/>
        </w:rPr>
        <w:t xml:space="preserve">rovného </w:t>
      </w:r>
      <w:r>
        <w:rPr>
          <w:rFonts w:eastAsia="SimSun"/>
          <w:kern w:val="1"/>
          <w:lang w:eastAsia="ar-SA"/>
        </w:rPr>
        <w:t>zacházení a nediskriminace</w:t>
      </w:r>
      <w:r w:rsidR="00774046" w:rsidRPr="0049137A">
        <w:rPr>
          <w:rFonts w:eastAsia="SimSun"/>
          <w:kern w:val="1"/>
          <w:lang w:eastAsia="ar-SA"/>
        </w:rPr>
        <w:t>.</w:t>
      </w:r>
    </w:p>
    <w:p w:rsidR="00774046" w:rsidRDefault="00774046" w:rsidP="00774046">
      <w:pPr>
        <w:spacing w:after="240"/>
        <w:ind w:left="357"/>
        <w:rPr>
          <w:b/>
        </w:rPr>
      </w:pPr>
    </w:p>
    <w:p w:rsidR="00FC5941" w:rsidRPr="001F1120" w:rsidRDefault="00FC5941" w:rsidP="00A70AB0">
      <w:pPr>
        <w:numPr>
          <w:ilvl w:val="0"/>
          <w:numId w:val="2"/>
        </w:numPr>
        <w:spacing w:after="240"/>
        <w:ind w:left="357" w:hanging="357"/>
        <w:rPr>
          <w:b/>
          <w:u w:val="single"/>
        </w:rPr>
      </w:pPr>
      <w:r w:rsidRPr="001F1120">
        <w:rPr>
          <w:b/>
          <w:u w:val="single"/>
        </w:rPr>
        <w:t>Identifikace zadavatele</w:t>
      </w:r>
    </w:p>
    <w:p w:rsidR="00A24D94" w:rsidRPr="0049137A" w:rsidRDefault="00A24D94" w:rsidP="00A24D94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Jméno:</w:t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  <w:t>CYPRIÁN, s.r.o.</w:t>
      </w:r>
    </w:p>
    <w:p w:rsidR="00A24D94" w:rsidRPr="0049137A" w:rsidRDefault="00A24D94" w:rsidP="00A24D94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Sídl</w:t>
      </w:r>
      <w:r>
        <w:rPr>
          <w:rFonts w:eastAsia="SimSun"/>
          <w:kern w:val="1"/>
          <w:lang w:eastAsia="ar-SA"/>
        </w:rPr>
        <w:t>o</w:t>
      </w:r>
      <w:r w:rsidRPr="0049137A">
        <w:rPr>
          <w:rFonts w:eastAsia="SimSun"/>
          <w:kern w:val="1"/>
          <w:lang w:eastAsia="ar-SA"/>
        </w:rPr>
        <w:t>:</w:t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="003C0560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>Ostrava, Janovská 1069/13, PSČ 725 25</w:t>
      </w:r>
    </w:p>
    <w:p w:rsidR="00A24D94" w:rsidRPr="0049137A" w:rsidRDefault="00A24D94" w:rsidP="00A24D94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Statutární zástupce:</w:t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  <w:t>Zdeněk Cyprián</w:t>
      </w:r>
    </w:p>
    <w:p w:rsidR="00A24D94" w:rsidRPr="0049137A" w:rsidRDefault="00A24D94" w:rsidP="00A24D94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IČ:</w:t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  <w:t>26832984</w:t>
      </w:r>
    </w:p>
    <w:p w:rsidR="00A24D94" w:rsidRPr="0049137A" w:rsidRDefault="00A24D94" w:rsidP="00A24D94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Telefon:</w:t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  <w:t>+ 420 603 431 970</w:t>
      </w:r>
    </w:p>
    <w:p w:rsidR="00A24D94" w:rsidRPr="0049137A" w:rsidRDefault="00A24D94" w:rsidP="00A24D94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E-mail:</w:t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  <w:t>cyprianz@volny.cz</w:t>
      </w:r>
    </w:p>
    <w:p w:rsidR="00A24D94" w:rsidRPr="0049137A" w:rsidRDefault="00A24D94" w:rsidP="00A24D94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Kontaktní osoba:</w:t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="00C61DE3">
        <w:rPr>
          <w:rFonts w:eastAsia="SimSun"/>
          <w:kern w:val="1"/>
          <w:lang w:eastAsia="ar-SA"/>
        </w:rPr>
        <w:t>Jana Cypriánová</w:t>
      </w:r>
    </w:p>
    <w:p w:rsidR="00A24D94" w:rsidRDefault="00A24D94" w:rsidP="00A24D94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Telefon:</w:t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  <w:t>+ 420</w:t>
      </w:r>
      <w:r>
        <w:rPr>
          <w:rFonts w:eastAsia="SimSun"/>
          <w:kern w:val="1"/>
          <w:lang w:eastAsia="ar-SA"/>
        </w:rPr>
        <w:t> </w:t>
      </w:r>
      <w:r w:rsidR="00C61DE3">
        <w:rPr>
          <w:rFonts w:eastAsia="SimSun"/>
          <w:kern w:val="1"/>
          <w:lang w:eastAsia="ar-SA"/>
        </w:rPr>
        <w:t>603</w:t>
      </w:r>
      <w:r>
        <w:rPr>
          <w:rFonts w:eastAsia="SimSun"/>
          <w:kern w:val="1"/>
          <w:lang w:eastAsia="ar-SA"/>
        </w:rPr>
        <w:t> </w:t>
      </w:r>
      <w:r w:rsidR="00C61DE3">
        <w:rPr>
          <w:rFonts w:eastAsia="SimSun"/>
          <w:kern w:val="1"/>
          <w:lang w:eastAsia="ar-SA"/>
        </w:rPr>
        <w:t>252 071</w:t>
      </w:r>
    </w:p>
    <w:p w:rsidR="00C61DE3" w:rsidRDefault="00C61DE3" w:rsidP="00A24D94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</w:p>
    <w:p w:rsidR="00FC5941" w:rsidRDefault="00FC5941"/>
    <w:p w:rsidR="00FC5941" w:rsidRPr="001F1120" w:rsidRDefault="00FC5941" w:rsidP="00B8106C">
      <w:pPr>
        <w:numPr>
          <w:ilvl w:val="0"/>
          <w:numId w:val="2"/>
        </w:numPr>
        <w:spacing w:after="240"/>
        <w:ind w:left="357" w:hanging="357"/>
        <w:jc w:val="both"/>
        <w:rPr>
          <w:b/>
          <w:u w:val="single"/>
        </w:rPr>
      </w:pPr>
      <w:r w:rsidRPr="001F1120">
        <w:rPr>
          <w:b/>
          <w:u w:val="single"/>
        </w:rPr>
        <w:t xml:space="preserve">Přesné vymezení předmětu </w:t>
      </w:r>
      <w:r w:rsidR="003C0560" w:rsidRPr="001F1120">
        <w:rPr>
          <w:b/>
          <w:u w:val="single"/>
        </w:rPr>
        <w:t xml:space="preserve">veřejné </w:t>
      </w:r>
      <w:r w:rsidRPr="001F1120">
        <w:rPr>
          <w:b/>
          <w:u w:val="single"/>
        </w:rPr>
        <w:t xml:space="preserve">zakázky a </w:t>
      </w:r>
      <w:r w:rsidR="001B63CB">
        <w:rPr>
          <w:b/>
          <w:u w:val="single"/>
        </w:rPr>
        <w:t xml:space="preserve">stanovení technických podmínek veřejné zakázky </w:t>
      </w:r>
    </w:p>
    <w:p w:rsidR="001F1120" w:rsidRDefault="001F1120" w:rsidP="00A70AB0">
      <w:pPr>
        <w:suppressAutoHyphens/>
        <w:spacing w:line="100" w:lineRule="atLeast"/>
        <w:jc w:val="both"/>
        <w:rPr>
          <w:rFonts w:eastAsia="SimSun"/>
          <w:b/>
          <w:kern w:val="1"/>
          <w:lang w:eastAsia="ar-SA"/>
        </w:rPr>
      </w:pPr>
    </w:p>
    <w:p w:rsidR="00A70AB0" w:rsidRPr="00A70AB0" w:rsidRDefault="00A70AB0" w:rsidP="00A70AB0">
      <w:pPr>
        <w:suppressAutoHyphens/>
        <w:spacing w:line="100" w:lineRule="atLeast"/>
        <w:jc w:val="both"/>
        <w:rPr>
          <w:rFonts w:eastAsia="SimSun"/>
          <w:i/>
          <w:kern w:val="1"/>
          <w:lang w:eastAsia="ar-SA"/>
        </w:rPr>
      </w:pPr>
      <w:r w:rsidRPr="0049137A">
        <w:rPr>
          <w:rFonts w:eastAsia="SimSun"/>
          <w:b/>
          <w:kern w:val="1"/>
          <w:lang w:eastAsia="ar-SA"/>
        </w:rPr>
        <w:t xml:space="preserve">Předmět </w:t>
      </w:r>
      <w:r>
        <w:rPr>
          <w:rFonts w:eastAsia="SimSun"/>
          <w:b/>
          <w:kern w:val="1"/>
          <w:lang w:eastAsia="ar-SA"/>
        </w:rPr>
        <w:t xml:space="preserve">plnění zakázky: </w:t>
      </w:r>
      <w:r w:rsidR="001F1120">
        <w:rPr>
          <w:rFonts w:eastAsia="SimSun"/>
          <w:i/>
          <w:kern w:val="1"/>
          <w:lang w:eastAsia="ar-SA"/>
        </w:rPr>
        <w:t xml:space="preserve">Soubor technologického zařízení k CNC ohýbání plechů   </w:t>
      </w:r>
    </w:p>
    <w:p w:rsidR="00A70AB0" w:rsidRPr="0049137A" w:rsidRDefault="00A70AB0" w:rsidP="00A70AB0">
      <w:pPr>
        <w:suppressAutoHyphens/>
        <w:spacing w:line="100" w:lineRule="atLeast"/>
        <w:jc w:val="both"/>
        <w:rPr>
          <w:rFonts w:eastAsia="SimSun"/>
          <w:b/>
          <w:kern w:val="1"/>
          <w:lang w:eastAsia="ar-SA"/>
        </w:rPr>
      </w:pPr>
    </w:p>
    <w:p w:rsidR="00A70AB0" w:rsidRPr="0049137A" w:rsidRDefault="001B63CB" w:rsidP="00A70AB0">
      <w:pPr>
        <w:suppressAutoHyphens/>
        <w:jc w:val="both"/>
        <w:rPr>
          <w:rFonts w:eastAsia="SimSun"/>
          <w:b/>
          <w:kern w:val="1"/>
          <w:lang w:eastAsia="ar-SA"/>
        </w:rPr>
      </w:pPr>
      <w:r>
        <w:rPr>
          <w:rFonts w:eastAsia="SimSun" w:cs="font309"/>
          <w:b/>
          <w:kern w:val="1"/>
          <w:lang w:eastAsia="ar-SA"/>
        </w:rPr>
        <w:t>Obecný p</w:t>
      </w:r>
      <w:r w:rsidR="00850B2F">
        <w:rPr>
          <w:rFonts w:eastAsia="SimSun" w:cs="font309"/>
          <w:b/>
          <w:kern w:val="1"/>
          <w:lang w:eastAsia="ar-SA"/>
        </w:rPr>
        <w:t xml:space="preserve">opis </w:t>
      </w:r>
      <w:r w:rsidR="001F1120">
        <w:rPr>
          <w:rFonts w:eastAsia="SimSun" w:cs="font309"/>
          <w:b/>
          <w:kern w:val="1"/>
          <w:lang w:eastAsia="ar-SA"/>
        </w:rPr>
        <w:t xml:space="preserve">požadovaného předmětu plnění zakázky a technické podmínky </w:t>
      </w:r>
    </w:p>
    <w:p w:rsidR="00A70AB0" w:rsidRPr="0049137A" w:rsidRDefault="00A70AB0" w:rsidP="00A70AB0">
      <w:pPr>
        <w:suppressAutoHyphens/>
        <w:jc w:val="both"/>
        <w:rPr>
          <w:rFonts w:eastAsia="SimSun"/>
          <w:color w:val="FF0000"/>
          <w:kern w:val="1"/>
          <w:lang w:eastAsia="ar-SA"/>
        </w:rPr>
      </w:pPr>
    </w:p>
    <w:p w:rsidR="00A70AB0" w:rsidRDefault="001F1120" w:rsidP="001F1120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Soubor </w:t>
      </w:r>
      <w:r w:rsidRPr="001F1120">
        <w:rPr>
          <w:rFonts w:eastAsia="SimSun"/>
          <w:kern w:val="1"/>
          <w:lang w:eastAsia="ar-SA"/>
        </w:rPr>
        <w:t xml:space="preserve">technologického zařízení k CNC ohýbání plechů </w:t>
      </w:r>
      <w:r>
        <w:rPr>
          <w:rFonts w:eastAsia="SimSun"/>
          <w:kern w:val="1"/>
          <w:lang w:eastAsia="ar-SA"/>
        </w:rPr>
        <w:t>obsahuje 2 kusy hydraulických ohraňovacích lisů</w:t>
      </w:r>
      <w:r w:rsidRPr="001F1120">
        <w:rPr>
          <w:rFonts w:eastAsia="SimSun"/>
          <w:kern w:val="1"/>
          <w:lang w:eastAsia="ar-SA"/>
        </w:rPr>
        <w:t xml:space="preserve"> </w:t>
      </w:r>
      <w:r w:rsidR="00F20FEB">
        <w:rPr>
          <w:rFonts w:eastAsia="SimSun"/>
          <w:kern w:val="1"/>
          <w:lang w:eastAsia="ar-SA"/>
        </w:rPr>
        <w:t>číslicově řízený</w:t>
      </w:r>
      <w:r>
        <w:rPr>
          <w:rFonts w:eastAsia="SimSun"/>
          <w:kern w:val="1"/>
          <w:lang w:eastAsia="ar-SA"/>
        </w:rPr>
        <w:t>ch</w:t>
      </w:r>
      <w:r w:rsidR="00F20FEB">
        <w:rPr>
          <w:rFonts w:eastAsia="SimSun"/>
          <w:kern w:val="1"/>
          <w:lang w:eastAsia="ar-SA"/>
        </w:rPr>
        <w:t xml:space="preserve"> počítačem (</w:t>
      </w:r>
      <w:r w:rsidR="00F20FEB" w:rsidRPr="0059085B">
        <w:rPr>
          <w:rFonts w:eastAsia="SimSun"/>
          <w:kern w:val="1"/>
          <w:lang w:val="en-US" w:eastAsia="ar-SA"/>
        </w:rPr>
        <w:t>Computer Numeric Control</w:t>
      </w:r>
      <w:r w:rsidR="00F20FEB">
        <w:rPr>
          <w:rFonts w:eastAsia="SimSun"/>
          <w:kern w:val="1"/>
          <w:lang w:eastAsia="ar-SA"/>
        </w:rPr>
        <w:t xml:space="preserve"> – CNC)</w:t>
      </w:r>
      <w:r>
        <w:rPr>
          <w:rFonts w:eastAsia="SimSun"/>
          <w:kern w:val="1"/>
          <w:lang w:eastAsia="ar-SA"/>
        </w:rPr>
        <w:t>.</w:t>
      </w:r>
      <w:r w:rsidR="00850B2F" w:rsidRPr="00850B2F">
        <w:rPr>
          <w:rFonts w:eastAsia="SimSun"/>
          <w:kern w:val="1"/>
          <w:lang w:eastAsia="ar-SA"/>
        </w:rPr>
        <w:t xml:space="preserve"> </w:t>
      </w:r>
    </w:p>
    <w:p w:rsidR="00745DF2" w:rsidRDefault="00745DF2" w:rsidP="00745DF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kern w:val="1"/>
          <w:lang w:eastAsia="ar-SA"/>
        </w:rPr>
      </w:pPr>
    </w:p>
    <w:p w:rsidR="00745DF2" w:rsidRPr="00850B2F" w:rsidRDefault="00745DF2" w:rsidP="00745DF2">
      <w:p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SimSun"/>
          <w:kern w:val="1"/>
          <w:lang w:eastAsia="ar-SA"/>
        </w:rPr>
      </w:pPr>
      <w:r>
        <w:rPr>
          <w:rFonts w:eastAsia="SimSun"/>
          <w:b/>
          <w:kern w:val="1"/>
          <w:lang w:eastAsia="ar-SA"/>
        </w:rPr>
        <w:t xml:space="preserve">2a) </w:t>
      </w:r>
      <w:r w:rsidRPr="00745DF2">
        <w:rPr>
          <w:rFonts w:eastAsia="SimSun"/>
          <w:b/>
          <w:kern w:val="1"/>
          <w:u w:val="single"/>
          <w:lang w:eastAsia="ar-SA"/>
        </w:rPr>
        <w:t>Hydraulický CNC ohraňovací lis</w:t>
      </w:r>
      <w:r>
        <w:rPr>
          <w:rFonts w:eastAsia="SimSun"/>
          <w:b/>
          <w:kern w:val="1"/>
          <w:u w:val="single"/>
          <w:lang w:eastAsia="ar-SA"/>
        </w:rPr>
        <w:t xml:space="preserve"> (1 kus)</w:t>
      </w:r>
      <w:r w:rsidRPr="00745DF2">
        <w:rPr>
          <w:rFonts w:eastAsia="SimSun"/>
          <w:kern w:val="1"/>
          <w:lang w:eastAsia="ar-SA"/>
        </w:rPr>
        <w:t xml:space="preserve"> nejvyšších přesností a produktivity, 110 – 130 t, ohraňovaná délka min. 3200 mm až 3500</w:t>
      </w:r>
      <w:r w:rsidR="00AF62F6">
        <w:rPr>
          <w:rFonts w:eastAsia="SimSun"/>
          <w:kern w:val="1"/>
          <w:lang w:eastAsia="ar-SA"/>
        </w:rPr>
        <w:t xml:space="preserve"> </w:t>
      </w:r>
      <w:r w:rsidRPr="00745DF2">
        <w:rPr>
          <w:rFonts w:eastAsia="SimSun"/>
          <w:kern w:val="1"/>
          <w:lang w:eastAsia="ar-SA"/>
        </w:rPr>
        <w:t>mm</w:t>
      </w:r>
      <w:r w:rsidR="00AF62F6">
        <w:rPr>
          <w:rFonts w:eastAsia="SimSun"/>
          <w:kern w:val="1"/>
          <w:lang w:eastAsia="ar-SA"/>
        </w:rPr>
        <w:t>.</w:t>
      </w:r>
    </w:p>
    <w:p w:rsidR="00A70AB0" w:rsidRPr="0049137A" w:rsidRDefault="00A70AB0" w:rsidP="00A70AB0">
      <w:pPr>
        <w:suppressAutoHyphens/>
        <w:jc w:val="both"/>
        <w:rPr>
          <w:rFonts w:eastAsia="SimSun"/>
          <w:color w:val="FF0000"/>
          <w:kern w:val="1"/>
          <w:lang w:eastAsia="ar-SA"/>
        </w:rPr>
      </w:pPr>
    </w:p>
    <w:p w:rsidR="00A70AB0" w:rsidRPr="00AF62F6" w:rsidRDefault="00850B2F" w:rsidP="00AF62F6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rFonts w:eastAsia="SimSun"/>
          <w:b/>
          <w:kern w:val="1"/>
          <w:lang w:eastAsia="ar-SA"/>
        </w:rPr>
      </w:pPr>
      <w:r w:rsidRPr="00AF62F6">
        <w:rPr>
          <w:rFonts w:eastAsia="SimSun"/>
          <w:b/>
          <w:kern w:val="1"/>
          <w:lang w:eastAsia="ar-SA"/>
        </w:rPr>
        <w:t xml:space="preserve">Technické </w:t>
      </w:r>
      <w:r w:rsidR="00A70AB0" w:rsidRPr="00AF62F6">
        <w:rPr>
          <w:rFonts w:eastAsia="SimSun"/>
          <w:b/>
          <w:kern w:val="1"/>
          <w:lang w:eastAsia="ar-SA"/>
        </w:rPr>
        <w:t xml:space="preserve">parametry </w:t>
      </w:r>
      <w:r w:rsidR="00745DF2" w:rsidRPr="00AF62F6">
        <w:rPr>
          <w:rFonts w:eastAsia="SimSun"/>
          <w:b/>
          <w:kern w:val="1"/>
          <w:lang w:eastAsia="ar-SA"/>
        </w:rPr>
        <w:t>hydraulického CNC ohraňovacího lisu</w:t>
      </w:r>
      <w:r w:rsidR="00A70AB0" w:rsidRPr="00AF62F6">
        <w:rPr>
          <w:rFonts w:eastAsia="SimSun"/>
          <w:b/>
          <w:kern w:val="1"/>
          <w:lang w:eastAsia="ar-SA"/>
        </w:rPr>
        <w:t>: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Lisovací síla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1200 - 1400 </w:t>
      </w:r>
      <w:proofErr w:type="spellStart"/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kN</w:t>
      </w:r>
      <w:proofErr w:type="spellEnd"/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Délka ohranění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min. 3200 mm až </w:t>
      </w:r>
      <w:r w:rsidR="00AF62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max. 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3500</w:t>
      </w:r>
      <w:r w:rsidR="00AF62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mm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Zdvih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min</w:t>
      </w:r>
      <w:r w:rsidR="001B63C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430 mm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Využitelná vestavná výška (včetně upínání)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min</w:t>
      </w:r>
      <w:r w:rsidR="001B63C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610 mm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Možnost překřížení beranu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min</w:t>
      </w:r>
      <w:r w:rsidR="009F132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±10mm mm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Volný průchod mezi stojany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min. 2650 mm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Vyložení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min.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400 mm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Šířka stolu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1B63C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max. 150 mm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Min. prostor zadního dorazu v X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860 mm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Max. rychlost pohybu ve směru X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1000 mm/s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Maximální rychlost pohybu ve směru R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300 mm/sec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Max. rychlost pohybu ve směru Z 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1000 mm/sec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Spěšný chod Y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min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200 mm/s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Zpětný pohyb Y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min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200 mm/s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Přesnost osy Y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min.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0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,01 mm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Přesnost osy X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min.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0,05 mm</w:t>
      </w:r>
    </w:p>
    <w:p w:rsidR="00745DF2" w:rsidRPr="00745DF2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Přesnost osy R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min.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0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,1 mm</w:t>
      </w:r>
    </w:p>
    <w:p w:rsidR="00AF62F6" w:rsidRDefault="00AF62F6" w:rsidP="00AF62F6">
      <w:pPr>
        <w:pStyle w:val="Odstavecseseznamem"/>
        <w:suppressAutoHyphens/>
        <w:autoSpaceDE w:val="0"/>
        <w:autoSpaceDN w:val="0"/>
        <w:adjustRightInd w:val="0"/>
        <w:ind w:left="1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F20FEB" w:rsidRDefault="00745DF2" w:rsidP="00745DF2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Je požadován 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stroj s nejvyššími přesnostmi v osách X1,X2, R a Z1/Z2, tedy</w:t>
      </w:r>
      <w:r w:rsidR="009F132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5-osým zadním dorazovým systémem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AF62F6" w:rsidRPr="00AF62F6" w:rsidRDefault="00AF62F6" w:rsidP="00AF62F6">
      <w:pPr>
        <w:pStyle w:val="Odstavecseseznamem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F62F6" w:rsidRPr="00AF62F6" w:rsidRDefault="00AF62F6" w:rsidP="00AF62F6">
      <w:pPr>
        <w:pStyle w:val="Odstavecseseznamem"/>
        <w:suppressAutoHyphens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F62F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Další požadavky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na hydraulický CNC ohraňovací lis</w:t>
      </w:r>
      <w:r w:rsidRPr="00AF62F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AF62F6" w:rsidRDefault="00AF62F6" w:rsidP="00AF62F6">
      <w:pPr>
        <w:numPr>
          <w:ilvl w:val="1"/>
          <w:numId w:val="30"/>
        </w:numPr>
        <w:tabs>
          <w:tab w:val="center" w:pos="6480"/>
        </w:tabs>
        <w:rPr>
          <w:szCs w:val="22"/>
        </w:rPr>
      </w:pPr>
      <w:r>
        <w:rPr>
          <w:szCs w:val="22"/>
        </w:rPr>
        <w:t>Nástavba manipulace s materiálem (podpěrné konzoly - 2 ks).</w:t>
      </w:r>
    </w:p>
    <w:p w:rsidR="00AF62F6" w:rsidRDefault="00AF62F6" w:rsidP="00AF62F6">
      <w:pPr>
        <w:numPr>
          <w:ilvl w:val="1"/>
          <w:numId w:val="30"/>
        </w:numPr>
        <w:tabs>
          <w:tab w:val="center" w:pos="6480"/>
        </w:tabs>
        <w:rPr>
          <w:szCs w:val="22"/>
        </w:rPr>
      </w:pPr>
      <w:r>
        <w:rPr>
          <w:szCs w:val="22"/>
        </w:rPr>
        <w:t>Bezpečnostní laserová závora umožňující max. využití rychlosti.</w:t>
      </w:r>
    </w:p>
    <w:p w:rsidR="00AF62F6" w:rsidRDefault="00AF62F6" w:rsidP="00AF62F6">
      <w:pPr>
        <w:numPr>
          <w:ilvl w:val="1"/>
          <w:numId w:val="30"/>
        </w:numPr>
        <w:tabs>
          <w:tab w:val="center" w:pos="6480"/>
        </w:tabs>
        <w:rPr>
          <w:szCs w:val="22"/>
        </w:rPr>
      </w:pPr>
      <w:r>
        <w:rPr>
          <w:szCs w:val="22"/>
        </w:rPr>
        <w:t xml:space="preserve">Hydraulické, </w:t>
      </w:r>
      <w:proofErr w:type="spellStart"/>
      <w:r>
        <w:rPr>
          <w:szCs w:val="22"/>
        </w:rPr>
        <w:t>samocentrující</w:t>
      </w:r>
      <w:proofErr w:type="spellEnd"/>
      <w:r>
        <w:rPr>
          <w:szCs w:val="22"/>
        </w:rPr>
        <w:t xml:space="preserve"> upínání horního a dolního nástroje.</w:t>
      </w:r>
    </w:p>
    <w:p w:rsidR="00AF62F6" w:rsidRDefault="00AF62F6" w:rsidP="00AF62F6">
      <w:pPr>
        <w:numPr>
          <w:ilvl w:val="1"/>
          <w:numId w:val="30"/>
        </w:numPr>
        <w:tabs>
          <w:tab w:val="center" w:pos="6480"/>
        </w:tabs>
        <w:rPr>
          <w:szCs w:val="22"/>
        </w:rPr>
      </w:pPr>
      <w:r>
        <w:rPr>
          <w:szCs w:val="22"/>
        </w:rPr>
        <w:t>Možnost automatického měření a korekce úhlů během procesu ohýbání.</w:t>
      </w:r>
    </w:p>
    <w:p w:rsidR="00AF62F6" w:rsidRDefault="00AF62F6" w:rsidP="00AF62F6">
      <w:pPr>
        <w:numPr>
          <w:ilvl w:val="1"/>
          <w:numId w:val="30"/>
        </w:numPr>
        <w:tabs>
          <w:tab w:val="center" w:pos="6480"/>
        </w:tabs>
        <w:rPr>
          <w:szCs w:val="22"/>
        </w:rPr>
      </w:pPr>
      <w:r>
        <w:rPr>
          <w:szCs w:val="22"/>
        </w:rPr>
        <w:t xml:space="preserve">Automatický CNC </w:t>
      </w:r>
      <w:proofErr w:type="spellStart"/>
      <w:r>
        <w:rPr>
          <w:szCs w:val="22"/>
        </w:rPr>
        <w:t>bombírovací</w:t>
      </w:r>
      <w:proofErr w:type="spellEnd"/>
      <w:r>
        <w:rPr>
          <w:szCs w:val="22"/>
        </w:rPr>
        <w:t xml:space="preserve"> systém.</w:t>
      </w:r>
    </w:p>
    <w:p w:rsidR="00AF62F6" w:rsidRDefault="00AF62F6" w:rsidP="00AF62F6">
      <w:pPr>
        <w:numPr>
          <w:ilvl w:val="1"/>
          <w:numId w:val="30"/>
        </w:numPr>
        <w:tabs>
          <w:tab w:val="center" w:pos="6480"/>
        </w:tabs>
        <w:rPr>
          <w:szCs w:val="22"/>
        </w:rPr>
      </w:pPr>
      <w:r>
        <w:rPr>
          <w:szCs w:val="22"/>
        </w:rPr>
        <w:t>Obslužná plocha (obrazovka) řídicího systému v českém jazyce.</w:t>
      </w:r>
    </w:p>
    <w:p w:rsidR="00AF62F6" w:rsidRDefault="00AF62F6" w:rsidP="00AF62F6">
      <w:pPr>
        <w:numPr>
          <w:ilvl w:val="1"/>
          <w:numId w:val="30"/>
        </w:numPr>
        <w:tabs>
          <w:tab w:val="center" w:pos="6480"/>
        </w:tabs>
        <w:rPr>
          <w:szCs w:val="22"/>
        </w:rPr>
      </w:pPr>
      <w:r>
        <w:rPr>
          <w:szCs w:val="22"/>
        </w:rPr>
        <w:t>Schopnost dálkové diagnostiky stroje přes integrovaný modem.</w:t>
      </w:r>
    </w:p>
    <w:p w:rsidR="00AF62F6" w:rsidRDefault="00AF62F6" w:rsidP="00AF62F6">
      <w:pPr>
        <w:numPr>
          <w:ilvl w:val="1"/>
          <w:numId w:val="30"/>
        </w:numPr>
        <w:tabs>
          <w:tab w:val="center" w:pos="6480"/>
        </w:tabs>
        <w:rPr>
          <w:szCs w:val="22"/>
        </w:rPr>
      </w:pPr>
      <w:r>
        <w:rPr>
          <w:szCs w:val="22"/>
        </w:rPr>
        <w:t>Špičkový řídicí systém s 3D vizualizací a integrovaným numerickým, grafickým 3D programem.</w:t>
      </w:r>
    </w:p>
    <w:p w:rsidR="00AF62F6" w:rsidRDefault="00AF62F6" w:rsidP="00AF62F6">
      <w:pPr>
        <w:numPr>
          <w:ilvl w:val="1"/>
          <w:numId w:val="30"/>
        </w:numPr>
        <w:tabs>
          <w:tab w:val="center" w:pos="6480"/>
        </w:tabs>
        <w:rPr>
          <w:szCs w:val="22"/>
        </w:rPr>
      </w:pPr>
      <w:r>
        <w:rPr>
          <w:szCs w:val="22"/>
        </w:rPr>
        <w:t xml:space="preserve">Možnost Off-line programování s 3D vizualizací. </w:t>
      </w:r>
    </w:p>
    <w:p w:rsidR="00AF62F6" w:rsidRDefault="00AF62F6" w:rsidP="00AF62F6">
      <w:pPr>
        <w:numPr>
          <w:ilvl w:val="1"/>
          <w:numId w:val="30"/>
        </w:numPr>
        <w:tabs>
          <w:tab w:val="center" w:pos="6480"/>
        </w:tabs>
        <w:rPr>
          <w:szCs w:val="22"/>
        </w:rPr>
      </w:pPr>
      <w:r>
        <w:rPr>
          <w:szCs w:val="22"/>
        </w:rPr>
        <w:t xml:space="preserve">Propojení na datovou síť - </w:t>
      </w:r>
      <w:proofErr w:type="spellStart"/>
      <w:r>
        <w:rPr>
          <w:szCs w:val="22"/>
        </w:rPr>
        <w:t>ethernet</w:t>
      </w:r>
      <w:proofErr w:type="spellEnd"/>
      <w:r>
        <w:rPr>
          <w:szCs w:val="22"/>
        </w:rPr>
        <w:t xml:space="preserve"> v místě instalace.</w:t>
      </w:r>
    </w:p>
    <w:p w:rsidR="00AF62F6" w:rsidRDefault="00AF62F6" w:rsidP="00AF62F6">
      <w:pPr>
        <w:numPr>
          <w:ilvl w:val="1"/>
          <w:numId w:val="30"/>
        </w:numPr>
        <w:tabs>
          <w:tab w:val="center" w:pos="6480"/>
        </w:tabs>
        <w:rPr>
          <w:szCs w:val="22"/>
        </w:rPr>
      </w:pPr>
      <w:r>
        <w:rPr>
          <w:szCs w:val="22"/>
        </w:rPr>
        <w:t>Nástrojov</w:t>
      </w:r>
      <w:r w:rsidR="009F132F">
        <w:rPr>
          <w:szCs w:val="22"/>
        </w:rPr>
        <w:t>ý</w:t>
      </w:r>
      <w:r>
        <w:rPr>
          <w:szCs w:val="22"/>
        </w:rPr>
        <w:t xml:space="preserve"> systém WILA.</w:t>
      </w:r>
    </w:p>
    <w:p w:rsidR="00745DF2" w:rsidRDefault="00745DF2" w:rsidP="00F20FEB">
      <w:p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eastAsia="SimSun"/>
          <w:kern w:val="1"/>
          <w:lang w:eastAsia="ar-SA"/>
        </w:rPr>
      </w:pPr>
    </w:p>
    <w:p w:rsidR="00745DF2" w:rsidRPr="00AF62F6" w:rsidRDefault="00AF62F6" w:rsidP="00AF62F6">
      <w:pPr>
        <w:pStyle w:val="Odstavecseseznamem"/>
        <w:suppressAutoHyphens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F62F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Předpokládaná limitní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výše nabídkové </w:t>
      </w:r>
      <w:r w:rsidRPr="00AF62F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cen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y zařízení</w:t>
      </w:r>
      <w:r w:rsidRPr="00AF62F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: </w:t>
      </w:r>
      <w:r w:rsidRPr="005D037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3 200 000 Kč bez DPH</w:t>
      </w:r>
    </w:p>
    <w:p w:rsidR="00745DF2" w:rsidRDefault="00745DF2" w:rsidP="00F20FEB">
      <w:p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eastAsia="SimSun"/>
          <w:kern w:val="1"/>
          <w:lang w:eastAsia="ar-SA"/>
        </w:rPr>
      </w:pPr>
    </w:p>
    <w:p w:rsidR="00AF62F6" w:rsidRDefault="00AF62F6" w:rsidP="00AF62F6">
      <w:p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SimSun"/>
          <w:kern w:val="1"/>
          <w:lang w:eastAsia="ar-SA"/>
        </w:rPr>
      </w:pPr>
      <w:r>
        <w:rPr>
          <w:rFonts w:eastAsia="SimSun"/>
          <w:b/>
          <w:kern w:val="1"/>
          <w:lang w:eastAsia="ar-SA"/>
        </w:rPr>
        <w:t xml:space="preserve">2b) </w:t>
      </w:r>
      <w:r w:rsidRPr="00745DF2">
        <w:rPr>
          <w:rFonts w:eastAsia="SimSun"/>
          <w:b/>
          <w:kern w:val="1"/>
          <w:u w:val="single"/>
          <w:lang w:eastAsia="ar-SA"/>
        </w:rPr>
        <w:t>Hydraulický CNC ohraňovací lis</w:t>
      </w:r>
      <w:r>
        <w:rPr>
          <w:rFonts w:eastAsia="SimSun"/>
          <w:b/>
          <w:kern w:val="1"/>
          <w:u w:val="single"/>
          <w:lang w:eastAsia="ar-SA"/>
        </w:rPr>
        <w:t xml:space="preserve"> (1 kus)</w:t>
      </w:r>
      <w:r w:rsidRPr="00745DF2">
        <w:rPr>
          <w:rFonts w:eastAsia="SimSun"/>
          <w:kern w:val="1"/>
          <w:lang w:eastAsia="ar-SA"/>
        </w:rPr>
        <w:t xml:space="preserve"> nejvyšších přesností a produktivity, </w:t>
      </w:r>
      <w:r w:rsidRPr="00AF62F6">
        <w:rPr>
          <w:rFonts w:eastAsia="SimSun"/>
          <w:kern w:val="1"/>
          <w:lang w:eastAsia="ar-SA"/>
        </w:rPr>
        <w:t>60 až 70 t, ohraňovaná délka min. 2000 mm až max. 2500</w:t>
      </w:r>
      <w:r>
        <w:rPr>
          <w:rFonts w:eastAsia="SimSun"/>
          <w:kern w:val="1"/>
          <w:lang w:eastAsia="ar-SA"/>
        </w:rPr>
        <w:t xml:space="preserve"> </w:t>
      </w:r>
      <w:r w:rsidRPr="00AF62F6">
        <w:rPr>
          <w:rFonts w:eastAsia="SimSun"/>
          <w:kern w:val="1"/>
          <w:lang w:eastAsia="ar-SA"/>
        </w:rPr>
        <w:t>mm</w:t>
      </w:r>
      <w:r>
        <w:rPr>
          <w:rFonts w:eastAsia="SimSun"/>
          <w:kern w:val="1"/>
          <w:lang w:eastAsia="ar-SA"/>
        </w:rPr>
        <w:t>.</w:t>
      </w:r>
    </w:p>
    <w:p w:rsidR="00AF62F6" w:rsidRPr="0049137A" w:rsidRDefault="00AF62F6" w:rsidP="00AF62F6">
      <w:p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SimSun"/>
          <w:color w:val="FF0000"/>
          <w:kern w:val="1"/>
          <w:lang w:eastAsia="ar-SA"/>
        </w:rPr>
      </w:pPr>
    </w:p>
    <w:p w:rsidR="00AF62F6" w:rsidRPr="00AF62F6" w:rsidRDefault="00AF62F6" w:rsidP="00AF62F6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rFonts w:eastAsia="SimSun"/>
          <w:b/>
          <w:kern w:val="1"/>
          <w:lang w:eastAsia="ar-SA"/>
        </w:rPr>
      </w:pPr>
      <w:r w:rsidRPr="00AF62F6">
        <w:rPr>
          <w:rFonts w:eastAsia="SimSun"/>
          <w:b/>
          <w:kern w:val="1"/>
          <w:lang w:eastAsia="ar-SA"/>
        </w:rPr>
        <w:t>Technické parametry hydraulického CNC ohraňovacího lisu: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Lisovací síla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 xml:space="preserve">600 - 700 </w:t>
      </w:r>
      <w:proofErr w:type="spellStart"/>
      <w:r w:rsidRPr="00AF62F6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Délka ohranění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F62F6">
        <w:rPr>
          <w:rFonts w:ascii="Times New Roman" w:hAnsi="Times New Roman" w:cs="Times New Roman"/>
          <w:sz w:val="24"/>
          <w:szCs w:val="24"/>
        </w:rPr>
        <w:t>min. 2000 mm až max.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2F6">
        <w:rPr>
          <w:rFonts w:ascii="Times New Roman" w:hAnsi="Times New Roman" w:cs="Times New Roman"/>
          <w:sz w:val="24"/>
          <w:szCs w:val="24"/>
        </w:rPr>
        <w:t>2500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2F6">
        <w:rPr>
          <w:rFonts w:ascii="Times New Roman" w:hAnsi="Times New Roman" w:cs="Times New Roman"/>
          <w:sz w:val="24"/>
          <w:szCs w:val="24"/>
        </w:rPr>
        <w:t>mm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Zdvih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62F6">
        <w:rPr>
          <w:rFonts w:ascii="Times New Roman" w:hAnsi="Times New Roman" w:cs="Times New Roman"/>
          <w:sz w:val="24"/>
          <w:szCs w:val="24"/>
        </w:rPr>
        <w:t xml:space="preserve"> 200 mm</w:t>
      </w:r>
    </w:p>
    <w:p w:rsidR="00AF62F6" w:rsidRDefault="00AF62F6" w:rsidP="00D85CDC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9F132F">
        <w:rPr>
          <w:rFonts w:ascii="Times New Roman" w:hAnsi="Times New Roman" w:cs="Times New Roman"/>
          <w:sz w:val="24"/>
          <w:szCs w:val="24"/>
        </w:rPr>
        <w:t xml:space="preserve">Montážní výška, max. vzdálenost </w:t>
      </w:r>
      <w:r w:rsidR="009F132F">
        <w:rPr>
          <w:rFonts w:ascii="Times New Roman" w:hAnsi="Times New Roman" w:cs="Times New Roman"/>
          <w:sz w:val="24"/>
          <w:szCs w:val="24"/>
        </w:rPr>
        <w:t>d</w:t>
      </w:r>
      <w:r w:rsidRPr="009F132F">
        <w:rPr>
          <w:rFonts w:ascii="Times New Roman" w:hAnsi="Times New Roman" w:cs="Times New Roman"/>
          <w:sz w:val="24"/>
          <w:szCs w:val="24"/>
        </w:rPr>
        <w:t>olní hranou beranu a horní hranou stolu</w:t>
      </w:r>
    </w:p>
    <w:p w:rsidR="009F132F" w:rsidRPr="009F132F" w:rsidRDefault="009F132F" w:rsidP="009F132F">
      <w:pPr>
        <w:pStyle w:val="Odstavecseseznamem"/>
        <w:tabs>
          <w:tab w:val="num" w:pos="540"/>
          <w:tab w:val="center" w:pos="6480"/>
        </w:tabs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min. 350 mm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Využitelná vestavná výška (včetně upínání)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min</w:t>
      </w:r>
      <w:r w:rsidR="009F132F">
        <w:rPr>
          <w:rFonts w:ascii="Times New Roman" w:hAnsi="Times New Roman" w:cs="Times New Roman"/>
          <w:sz w:val="24"/>
          <w:szCs w:val="24"/>
        </w:rPr>
        <w:t>.</w:t>
      </w:r>
      <w:r w:rsidRPr="00AF62F6">
        <w:rPr>
          <w:rFonts w:ascii="Times New Roman" w:hAnsi="Times New Roman" w:cs="Times New Roman"/>
          <w:sz w:val="24"/>
          <w:szCs w:val="24"/>
        </w:rPr>
        <w:t xml:space="preserve"> 470 mm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Možnost překřížení beranu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min</w:t>
      </w:r>
      <w:r w:rsidR="009F132F">
        <w:rPr>
          <w:rFonts w:ascii="Times New Roman" w:hAnsi="Times New Roman" w:cs="Times New Roman"/>
          <w:sz w:val="24"/>
          <w:szCs w:val="24"/>
        </w:rPr>
        <w:t xml:space="preserve">. </w:t>
      </w:r>
      <w:r w:rsidRPr="00AF62F6">
        <w:rPr>
          <w:rFonts w:ascii="Times New Roman" w:hAnsi="Times New Roman" w:cs="Times New Roman"/>
          <w:sz w:val="24"/>
          <w:szCs w:val="24"/>
        </w:rPr>
        <w:t>± 6 mm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lastRenderedPageBreak/>
        <w:t>Volný průchod mezi stojany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min. 2000 mm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Šířka stolu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max. 80 mm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Min. prostor zadního dorazu v X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860 mm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Max. rychlost pohybu ve směru X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 xml:space="preserve">500 mm/sec 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Maximální rychlost pohybu ve směru R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250 mm/sec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Max. rychlost pohybu ve směru Z 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1000 mm/sec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Spěšný chod Y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min</w:t>
      </w:r>
      <w:r w:rsidR="009F132F">
        <w:rPr>
          <w:rFonts w:ascii="Times New Roman" w:hAnsi="Times New Roman" w:cs="Times New Roman"/>
          <w:sz w:val="24"/>
          <w:szCs w:val="24"/>
        </w:rPr>
        <w:t>.</w:t>
      </w:r>
      <w:r w:rsidRPr="00AF62F6">
        <w:rPr>
          <w:rFonts w:ascii="Times New Roman" w:hAnsi="Times New Roman" w:cs="Times New Roman"/>
          <w:sz w:val="24"/>
          <w:szCs w:val="24"/>
        </w:rPr>
        <w:t xml:space="preserve"> 200 mm/s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Zpětný pohyb Y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min</w:t>
      </w:r>
      <w:r w:rsidR="009F132F">
        <w:rPr>
          <w:rFonts w:ascii="Times New Roman" w:hAnsi="Times New Roman" w:cs="Times New Roman"/>
          <w:sz w:val="24"/>
          <w:szCs w:val="24"/>
        </w:rPr>
        <w:t>.</w:t>
      </w:r>
      <w:r w:rsidRPr="00AF62F6">
        <w:rPr>
          <w:rFonts w:ascii="Times New Roman" w:hAnsi="Times New Roman" w:cs="Times New Roman"/>
          <w:sz w:val="24"/>
          <w:szCs w:val="24"/>
        </w:rPr>
        <w:t xml:space="preserve"> 200 mm/s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Pracovní chod v ose Y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1 – 15 mm/sec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Přesnost osy Y min.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0,01 mm</w:t>
      </w:r>
    </w:p>
    <w:p w:rsidR="00AF62F6" w:rsidRPr="00AF62F6" w:rsidRDefault="00AF62F6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AF62F6">
        <w:rPr>
          <w:rFonts w:ascii="Times New Roman" w:hAnsi="Times New Roman" w:cs="Times New Roman"/>
          <w:sz w:val="24"/>
          <w:szCs w:val="24"/>
        </w:rPr>
        <w:t>Přesnost osy X min.</w:t>
      </w:r>
      <w:r w:rsidRPr="00AF62F6">
        <w:rPr>
          <w:rFonts w:ascii="Times New Roman" w:hAnsi="Times New Roman" w:cs="Times New Roman"/>
          <w:sz w:val="24"/>
          <w:szCs w:val="24"/>
        </w:rPr>
        <w:tab/>
      </w:r>
      <w:r w:rsidR="009F132F">
        <w:rPr>
          <w:rFonts w:ascii="Times New Roman" w:hAnsi="Times New Roman" w:cs="Times New Roman"/>
          <w:sz w:val="24"/>
          <w:szCs w:val="24"/>
        </w:rPr>
        <w:tab/>
      </w:r>
      <w:r w:rsidRPr="00AF62F6">
        <w:rPr>
          <w:rFonts w:ascii="Times New Roman" w:hAnsi="Times New Roman" w:cs="Times New Roman"/>
          <w:sz w:val="24"/>
          <w:szCs w:val="24"/>
        </w:rPr>
        <w:t>0,05 mm</w:t>
      </w:r>
    </w:p>
    <w:p w:rsidR="00AF62F6" w:rsidRPr="00AF62F6" w:rsidRDefault="009F132F" w:rsidP="00AF62F6">
      <w:pPr>
        <w:pStyle w:val="Odstavecseseznamem"/>
        <w:numPr>
          <w:ilvl w:val="0"/>
          <w:numId w:val="31"/>
        </w:numPr>
        <w:tabs>
          <w:tab w:val="num" w:pos="540"/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Hmotnost stroje max.</w:t>
      </w:r>
      <w:r w:rsidR="00AF62F6" w:rsidRPr="00AF6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2F6" w:rsidRPr="00AF62F6">
        <w:rPr>
          <w:rFonts w:ascii="Times New Roman" w:hAnsi="Times New Roman" w:cs="Times New Roman"/>
          <w:sz w:val="24"/>
          <w:szCs w:val="24"/>
        </w:rPr>
        <w:t>6000 kg</w:t>
      </w:r>
    </w:p>
    <w:p w:rsidR="00CD581B" w:rsidRDefault="00CD581B" w:rsidP="00CD581B">
      <w:pPr>
        <w:pStyle w:val="Odstavecseseznamem"/>
        <w:suppressAutoHyphens/>
        <w:autoSpaceDE w:val="0"/>
        <w:autoSpaceDN w:val="0"/>
        <w:adjustRightInd w:val="0"/>
        <w:ind w:left="1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F62F6" w:rsidRDefault="00AF62F6" w:rsidP="00AF62F6">
      <w:pPr>
        <w:pStyle w:val="Odstavecseseznamem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Je požadován </w:t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stroj s nejvyššími přesnostmi v osách X1,X2, R a Z1/Z2, tedy</w:t>
      </w:r>
      <w:r w:rsidR="00CD581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45DF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5-osým zadním dorazovým systémem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AF62F6" w:rsidRPr="00AF62F6" w:rsidRDefault="00AF62F6" w:rsidP="00AF62F6">
      <w:pPr>
        <w:pStyle w:val="Odstavecseseznamem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F62F6" w:rsidRPr="00AF62F6" w:rsidRDefault="00AF62F6" w:rsidP="009F132F">
      <w:pPr>
        <w:pStyle w:val="Odstavecseseznamem"/>
        <w:suppressAutoHyphens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F62F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Další požadavky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na hydraulický CNC ohraňovací lis</w:t>
      </w:r>
      <w:r w:rsidRPr="00AF62F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9F132F" w:rsidRDefault="009F132F" w:rsidP="009F132F">
      <w:pPr>
        <w:numPr>
          <w:ilvl w:val="1"/>
          <w:numId w:val="32"/>
        </w:numPr>
        <w:tabs>
          <w:tab w:val="center" w:pos="6480"/>
        </w:tabs>
      </w:pPr>
      <w:r>
        <w:t>Nástavba manipulace s materiálem (podpěrné konzoly - 2 ks).</w:t>
      </w:r>
    </w:p>
    <w:p w:rsidR="009F132F" w:rsidRDefault="009F132F" w:rsidP="009F132F">
      <w:pPr>
        <w:numPr>
          <w:ilvl w:val="1"/>
          <w:numId w:val="32"/>
        </w:numPr>
        <w:tabs>
          <w:tab w:val="center" w:pos="6480"/>
        </w:tabs>
      </w:pPr>
      <w:r>
        <w:t>Bezpečnostní laserová závora umožňující max. využití rychlosti.</w:t>
      </w:r>
    </w:p>
    <w:p w:rsidR="009F132F" w:rsidRDefault="009F132F" w:rsidP="009F132F">
      <w:pPr>
        <w:numPr>
          <w:ilvl w:val="1"/>
          <w:numId w:val="32"/>
        </w:numPr>
        <w:tabs>
          <w:tab w:val="center" w:pos="6480"/>
        </w:tabs>
      </w:pPr>
      <w:r>
        <w:t>Hydraulické upínání pro horní a dolní nástroje.</w:t>
      </w:r>
    </w:p>
    <w:p w:rsidR="009F132F" w:rsidRDefault="009F132F" w:rsidP="009F132F">
      <w:pPr>
        <w:numPr>
          <w:ilvl w:val="1"/>
          <w:numId w:val="32"/>
        </w:numPr>
        <w:tabs>
          <w:tab w:val="center" w:pos="6480"/>
        </w:tabs>
      </w:pPr>
      <w:r>
        <w:t>Obslužná plocha (obrazovka) řídicího systému v českém jazyce.</w:t>
      </w:r>
    </w:p>
    <w:p w:rsidR="009F132F" w:rsidRDefault="009F132F" w:rsidP="009F132F">
      <w:pPr>
        <w:numPr>
          <w:ilvl w:val="1"/>
          <w:numId w:val="32"/>
        </w:numPr>
        <w:tabs>
          <w:tab w:val="center" w:pos="6480"/>
        </w:tabs>
      </w:pPr>
      <w:r>
        <w:t>Schopnost dálkové diagnostiky stroje přes internet.</w:t>
      </w:r>
    </w:p>
    <w:p w:rsidR="009F132F" w:rsidRDefault="009F132F" w:rsidP="009F132F">
      <w:pPr>
        <w:numPr>
          <w:ilvl w:val="1"/>
          <w:numId w:val="32"/>
        </w:numPr>
        <w:tabs>
          <w:tab w:val="center" w:pos="6480"/>
        </w:tabs>
      </w:pPr>
      <w:r>
        <w:t xml:space="preserve">2D </w:t>
      </w:r>
      <w:r w:rsidR="001B63CB">
        <w:t>řídicí</w:t>
      </w:r>
      <w:r>
        <w:t xml:space="preserve"> systém. </w:t>
      </w:r>
    </w:p>
    <w:p w:rsidR="009F132F" w:rsidRDefault="009F132F" w:rsidP="009F132F">
      <w:pPr>
        <w:numPr>
          <w:ilvl w:val="1"/>
          <w:numId w:val="32"/>
        </w:numPr>
        <w:tabs>
          <w:tab w:val="center" w:pos="6480"/>
        </w:tabs>
      </w:pPr>
      <w:r>
        <w:t>Možnost dokoupit digitální měřicí systém úhlů.</w:t>
      </w:r>
    </w:p>
    <w:p w:rsidR="009F132F" w:rsidRDefault="009F132F" w:rsidP="009F132F">
      <w:pPr>
        <w:numPr>
          <w:ilvl w:val="1"/>
          <w:numId w:val="32"/>
        </w:numPr>
        <w:tabs>
          <w:tab w:val="center" w:pos="6480"/>
        </w:tabs>
      </w:pPr>
      <w:r>
        <w:t>Nástrojový systém WILA.</w:t>
      </w:r>
    </w:p>
    <w:p w:rsidR="00AF62F6" w:rsidRDefault="00AF62F6" w:rsidP="00AF62F6">
      <w:p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eastAsia="SimSun"/>
          <w:kern w:val="1"/>
          <w:lang w:eastAsia="ar-SA"/>
        </w:rPr>
      </w:pPr>
    </w:p>
    <w:p w:rsidR="00AF62F6" w:rsidRPr="00AF62F6" w:rsidRDefault="00AF62F6" w:rsidP="006576A3">
      <w:pPr>
        <w:pStyle w:val="Odstavecseseznamem"/>
        <w:suppressAutoHyphens/>
        <w:autoSpaceDE w:val="0"/>
        <w:autoSpaceDN w:val="0"/>
        <w:adjustRightInd w:val="0"/>
        <w:spacing w:after="120"/>
        <w:ind w:left="714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F62F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Předpokládaná limitní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výše nabídkové </w:t>
      </w:r>
      <w:r w:rsidRPr="00AF62F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cen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y zařízení</w:t>
      </w:r>
      <w:r w:rsidRPr="00AF62F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: </w:t>
      </w:r>
      <w:r w:rsidR="009F132F" w:rsidRPr="005D037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2</w:t>
      </w:r>
      <w:r w:rsidRPr="005D037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 </w:t>
      </w:r>
      <w:r w:rsidR="009F132F" w:rsidRPr="005D037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5</w:t>
      </w:r>
      <w:r w:rsidRPr="005D0372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00 000 Kč bez DPH</w:t>
      </w:r>
    </w:p>
    <w:p w:rsidR="00AF62F6" w:rsidRDefault="00AF62F6" w:rsidP="00F20FEB">
      <w:p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eastAsia="SimSun"/>
          <w:kern w:val="1"/>
          <w:lang w:eastAsia="ar-SA"/>
        </w:rPr>
      </w:pPr>
    </w:p>
    <w:p w:rsidR="00C9592E" w:rsidRPr="00C9592E" w:rsidRDefault="009F132F" w:rsidP="009F132F">
      <w:pPr>
        <w:pStyle w:val="Odstavecseseznamem"/>
        <w:suppressAutoHyphens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2c) </w:t>
      </w:r>
      <w:r w:rsidR="005D037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Specifické </w:t>
      </w:r>
      <w:r w:rsidR="00C9592E" w:rsidRPr="00C9592E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požadavky zadavatele na vymezení zakázky:</w:t>
      </w:r>
    </w:p>
    <w:p w:rsidR="00003932" w:rsidRDefault="00003932" w:rsidP="001B63CB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kern w:val="1"/>
          <w:lang w:eastAsia="ar-SA"/>
        </w:rPr>
      </w:pPr>
      <w:r>
        <w:rPr>
          <w:color w:val="000000"/>
        </w:rPr>
        <w:t xml:space="preserve">Doba příjezdu technika do 24 hod </w:t>
      </w:r>
      <w:r w:rsidR="00264C19">
        <w:rPr>
          <w:color w:val="000000"/>
        </w:rPr>
        <w:t xml:space="preserve">na místo </w:t>
      </w:r>
      <w:r>
        <w:rPr>
          <w:color w:val="000000"/>
        </w:rPr>
        <w:t>plnění</w:t>
      </w:r>
      <w:r w:rsidR="00264C19">
        <w:rPr>
          <w:color w:val="000000"/>
        </w:rPr>
        <w:t xml:space="preserve"> zakázky</w:t>
      </w:r>
      <w:r>
        <w:rPr>
          <w:color w:val="000000"/>
        </w:rPr>
        <w:t xml:space="preserve"> v pozáruční době.</w:t>
      </w:r>
    </w:p>
    <w:p w:rsidR="009F132F" w:rsidRPr="009F132F" w:rsidRDefault="009F132F" w:rsidP="001B63CB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kern w:val="1"/>
          <w:lang w:eastAsia="ar-SA"/>
        </w:rPr>
      </w:pPr>
      <w:r w:rsidRPr="009F132F">
        <w:rPr>
          <w:rFonts w:eastAsia="SimSun"/>
          <w:kern w:val="1"/>
          <w:lang w:eastAsia="ar-SA"/>
        </w:rPr>
        <w:t>Dodávka náhradních nebo spotřebních dílů do 24 hod</w:t>
      </w:r>
      <w:r>
        <w:rPr>
          <w:rFonts w:eastAsia="SimSun"/>
          <w:kern w:val="1"/>
          <w:lang w:eastAsia="ar-SA"/>
        </w:rPr>
        <w:t>in</w:t>
      </w:r>
      <w:r w:rsidR="00264C19">
        <w:rPr>
          <w:rFonts w:eastAsia="SimSun"/>
          <w:kern w:val="1"/>
          <w:lang w:eastAsia="ar-SA"/>
        </w:rPr>
        <w:t xml:space="preserve"> a možnost </w:t>
      </w:r>
      <w:r w:rsidR="00264C19" w:rsidRPr="009F132F">
        <w:rPr>
          <w:rFonts w:eastAsia="SimSun"/>
          <w:kern w:val="1"/>
          <w:lang w:eastAsia="ar-SA"/>
        </w:rPr>
        <w:t>dodávky náhradních a spotřebních dílů</w:t>
      </w:r>
      <w:r w:rsidR="00264C19">
        <w:rPr>
          <w:rFonts w:eastAsia="SimSun"/>
          <w:kern w:val="1"/>
          <w:lang w:eastAsia="ar-SA"/>
        </w:rPr>
        <w:t xml:space="preserve"> </w:t>
      </w:r>
      <w:r w:rsidR="00264C19" w:rsidRPr="009F132F">
        <w:rPr>
          <w:rFonts w:eastAsia="SimSun"/>
          <w:kern w:val="1"/>
          <w:lang w:eastAsia="ar-SA"/>
        </w:rPr>
        <w:t>7 dn</w:t>
      </w:r>
      <w:r w:rsidR="00264C19">
        <w:rPr>
          <w:rFonts w:eastAsia="SimSun"/>
          <w:kern w:val="1"/>
          <w:lang w:eastAsia="ar-SA"/>
        </w:rPr>
        <w:t>í</w:t>
      </w:r>
      <w:r w:rsidR="00264C19" w:rsidRPr="009F132F">
        <w:rPr>
          <w:rFonts w:eastAsia="SimSun"/>
          <w:kern w:val="1"/>
          <w:lang w:eastAsia="ar-SA"/>
        </w:rPr>
        <w:t xml:space="preserve"> v týdnu</w:t>
      </w:r>
      <w:r w:rsidRPr="009F132F">
        <w:rPr>
          <w:rFonts w:eastAsia="SimSun"/>
          <w:kern w:val="1"/>
          <w:lang w:eastAsia="ar-SA"/>
        </w:rPr>
        <w:t xml:space="preserve">. </w:t>
      </w:r>
    </w:p>
    <w:p w:rsidR="00C9592E" w:rsidRPr="00E71A87" w:rsidRDefault="00C9592E" w:rsidP="001B63CB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kern w:val="1"/>
          <w:lang w:eastAsia="ar-SA"/>
        </w:rPr>
      </w:pPr>
      <w:r w:rsidRPr="00E71A87">
        <w:rPr>
          <w:rFonts w:eastAsia="SimSun"/>
          <w:kern w:val="1"/>
          <w:lang w:eastAsia="ar-SA"/>
        </w:rPr>
        <w:t>Dopr</w:t>
      </w:r>
      <w:r w:rsidR="009F132F">
        <w:rPr>
          <w:rFonts w:eastAsia="SimSun"/>
          <w:kern w:val="1"/>
          <w:lang w:eastAsia="ar-SA"/>
        </w:rPr>
        <w:t xml:space="preserve">ava, vyložení a instalace technologických zařízení </w:t>
      </w:r>
      <w:r w:rsidRPr="00E71A87">
        <w:rPr>
          <w:rFonts w:eastAsia="SimSun"/>
          <w:kern w:val="1"/>
          <w:lang w:eastAsia="ar-SA"/>
        </w:rPr>
        <w:t>v ceně dodávky.</w:t>
      </w:r>
    </w:p>
    <w:p w:rsidR="00C9592E" w:rsidRDefault="00C9592E" w:rsidP="00C9592E">
      <w:pPr>
        <w:ind w:left="720"/>
        <w:rPr>
          <w:iCs/>
        </w:rPr>
      </w:pPr>
    </w:p>
    <w:p w:rsidR="00FC5941" w:rsidRDefault="00FC5941">
      <w:pPr>
        <w:ind w:left="720"/>
        <w:rPr>
          <w:i/>
        </w:rPr>
      </w:pPr>
    </w:p>
    <w:p w:rsidR="00264C19" w:rsidRDefault="00264C19">
      <w:pPr>
        <w:ind w:left="720"/>
        <w:rPr>
          <w:i/>
        </w:rPr>
      </w:pPr>
    </w:p>
    <w:p w:rsidR="00EA50F0" w:rsidRDefault="00EA50F0">
      <w:pPr>
        <w:ind w:left="720"/>
        <w:rPr>
          <w:i/>
        </w:rPr>
      </w:pPr>
    </w:p>
    <w:p w:rsidR="00EA50F0" w:rsidRDefault="00EA50F0">
      <w:pPr>
        <w:ind w:left="720"/>
        <w:rPr>
          <w:i/>
        </w:rPr>
      </w:pPr>
    </w:p>
    <w:p w:rsidR="00264C19" w:rsidRDefault="00264C19">
      <w:pPr>
        <w:ind w:left="720"/>
        <w:rPr>
          <w:i/>
        </w:rPr>
      </w:pPr>
    </w:p>
    <w:p w:rsidR="00567D28" w:rsidRDefault="00567D28">
      <w:pPr>
        <w:ind w:left="720"/>
        <w:rPr>
          <w:i/>
        </w:rPr>
      </w:pPr>
    </w:p>
    <w:p w:rsidR="00567D28" w:rsidRDefault="00567D28">
      <w:pPr>
        <w:ind w:left="720"/>
        <w:rPr>
          <w:i/>
        </w:rPr>
      </w:pPr>
    </w:p>
    <w:p w:rsidR="0059085B" w:rsidRDefault="0059085B">
      <w:pPr>
        <w:ind w:left="720"/>
        <w:rPr>
          <w:i/>
        </w:rPr>
      </w:pPr>
    </w:p>
    <w:p w:rsidR="00BE272F" w:rsidRPr="005D0372" w:rsidRDefault="00745DF2">
      <w:pPr>
        <w:numPr>
          <w:ilvl w:val="0"/>
          <w:numId w:val="2"/>
        </w:numPr>
        <w:rPr>
          <w:u w:val="single"/>
        </w:rPr>
      </w:pPr>
      <w:r w:rsidRPr="005D0372">
        <w:rPr>
          <w:b/>
          <w:u w:val="single"/>
        </w:rPr>
        <w:lastRenderedPageBreak/>
        <w:t>Celková p</w:t>
      </w:r>
      <w:r w:rsidR="00FC5941" w:rsidRPr="005D0372">
        <w:rPr>
          <w:b/>
          <w:u w:val="single"/>
        </w:rPr>
        <w:t>ředpokládaná hodnota zakázky</w:t>
      </w:r>
    </w:p>
    <w:p w:rsidR="00BE272F" w:rsidRDefault="00BE272F" w:rsidP="00BE272F">
      <w:pPr>
        <w:ind w:left="360"/>
      </w:pPr>
    </w:p>
    <w:p w:rsidR="00FC5941" w:rsidRPr="00C9592E" w:rsidRDefault="00C80122" w:rsidP="00BE272F">
      <w:pPr>
        <w:ind w:left="360"/>
      </w:pPr>
      <w:r>
        <w:t>5</w:t>
      </w:r>
      <w:r w:rsidR="009D0166">
        <w:t> </w:t>
      </w:r>
      <w:r>
        <w:t>7</w:t>
      </w:r>
      <w:r w:rsidR="00C9592E" w:rsidRPr="00C9592E">
        <w:t>00</w:t>
      </w:r>
      <w:r w:rsidR="009D0166">
        <w:t xml:space="preserve"> </w:t>
      </w:r>
      <w:r w:rsidR="00C9592E" w:rsidRPr="00C9592E">
        <w:t>000 Kč bez DPH</w:t>
      </w:r>
    </w:p>
    <w:p w:rsidR="00FC5941" w:rsidRDefault="00FC5941"/>
    <w:p w:rsidR="00FC5941" w:rsidRPr="005D0372" w:rsidRDefault="00FC5941" w:rsidP="00780E16">
      <w:pPr>
        <w:numPr>
          <w:ilvl w:val="0"/>
          <w:numId w:val="2"/>
        </w:numPr>
        <w:spacing w:after="240"/>
        <w:ind w:left="357" w:hanging="357"/>
        <w:rPr>
          <w:b/>
          <w:u w:val="single"/>
        </w:rPr>
      </w:pPr>
      <w:r w:rsidRPr="005D0372">
        <w:rPr>
          <w:b/>
          <w:u w:val="single"/>
        </w:rPr>
        <w:t>Místo plnění zakázky</w:t>
      </w:r>
    </w:p>
    <w:p w:rsidR="00780E16" w:rsidRPr="0049137A" w:rsidRDefault="00780E16" w:rsidP="00780E16">
      <w:pPr>
        <w:suppressAutoHyphens/>
        <w:spacing w:line="100" w:lineRule="atLeast"/>
        <w:ind w:left="426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CYPRIÁN, s.r.o.</w:t>
      </w:r>
    </w:p>
    <w:p w:rsidR="00780E16" w:rsidRPr="0049137A" w:rsidRDefault="00780E16" w:rsidP="00780E16">
      <w:pPr>
        <w:suppressAutoHyphens/>
        <w:spacing w:line="100" w:lineRule="atLeast"/>
        <w:ind w:left="426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 xml:space="preserve">Výrobní hala </w:t>
      </w:r>
    </w:p>
    <w:p w:rsidR="00780E16" w:rsidRPr="0049137A" w:rsidRDefault="00780E16" w:rsidP="00780E16">
      <w:pPr>
        <w:suppressAutoHyphens/>
        <w:spacing w:line="100" w:lineRule="atLeast"/>
        <w:ind w:left="426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Martinovská 3168/48</w:t>
      </w:r>
    </w:p>
    <w:p w:rsidR="00780E16" w:rsidRPr="0049137A" w:rsidRDefault="00780E16" w:rsidP="00780E16">
      <w:pPr>
        <w:suppressAutoHyphens/>
        <w:spacing w:line="100" w:lineRule="atLeast"/>
        <w:ind w:left="426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723 00 Ostrava 23 - Martinov</w:t>
      </w:r>
    </w:p>
    <w:p w:rsidR="00780E16" w:rsidRDefault="00780E16" w:rsidP="00780E16">
      <w:pPr>
        <w:ind w:left="360"/>
        <w:rPr>
          <w:b/>
        </w:rPr>
      </w:pPr>
    </w:p>
    <w:p w:rsidR="00BE272F" w:rsidRPr="005D0372" w:rsidRDefault="00FC5941">
      <w:pPr>
        <w:numPr>
          <w:ilvl w:val="0"/>
          <w:numId w:val="2"/>
        </w:numPr>
        <w:rPr>
          <w:b/>
          <w:u w:val="single"/>
        </w:rPr>
      </w:pPr>
      <w:r w:rsidRPr="005D0372">
        <w:rPr>
          <w:b/>
          <w:u w:val="single"/>
        </w:rPr>
        <w:t xml:space="preserve">Předpokládaný termín zahájení plnění </w:t>
      </w:r>
      <w:r w:rsidR="001B63CB" w:rsidRPr="005D0372">
        <w:rPr>
          <w:b/>
          <w:u w:val="single"/>
        </w:rPr>
        <w:t>(</w:t>
      </w:r>
      <w:r w:rsidRPr="005D0372">
        <w:rPr>
          <w:b/>
          <w:u w:val="single"/>
        </w:rPr>
        <w:t>realizace</w:t>
      </w:r>
      <w:r w:rsidR="001B63CB" w:rsidRPr="005D0372">
        <w:rPr>
          <w:b/>
          <w:u w:val="single"/>
        </w:rPr>
        <w:t>) veřejné zakázky</w:t>
      </w:r>
    </w:p>
    <w:p w:rsidR="00BE272F" w:rsidRDefault="00BE272F" w:rsidP="00BE272F">
      <w:pPr>
        <w:ind w:left="360"/>
        <w:rPr>
          <w:b/>
        </w:rPr>
      </w:pPr>
    </w:p>
    <w:p w:rsidR="001B63CB" w:rsidRPr="001B63CB" w:rsidRDefault="001B63CB" w:rsidP="001B63CB">
      <w:pPr>
        <w:ind w:left="360"/>
        <w:jc w:val="both"/>
      </w:pPr>
      <w:r>
        <w:t xml:space="preserve">Předpokládaný termín zahájení plnění (realizace) veřejné zakázky je určen okamžikem </w:t>
      </w:r>
      <w:r w:rsidR="005D0372">
        <w:t xml:space="preserve">uzavření smlouvy </w:t>
      </w:r>
      <w:r>
        <w:t xml:space="preserve">mezi zadavatelem a vítězným dodavatelem. Předpokládaným termínem </w:t>
      </w:r>
      <w:r w:rsidR="005D0372">
        <w:t>uzavření (</w:t>
      </w:r>
      <w:r>
        <w:t>podpisu</w:t>
      </w:r>
      <w:r w:rsidR="005D0372">
        <w:t>)</w:t>
      </w:r>
      <w:r>
        <w:t xml:space="preserve"> smlouvy je </w:t>
      </w:r>
      <w:r w:rsidRPr="005D0372">
        <w:rPr>
          <w:b/>
        </w:rPr>
        <w:t>15. leden 2015</w:t>
      </w:r>
      <w:r>
        <w:t xml:space="preserve">. Tento termín </w:t>
      </w:r>
      <w:r w:rsidR="005D0372">
        <w:t xml:space="preserve">je </w:t>
      </w:r>
      <w:r>
        <w:t>stanoven v souladu s</w:t>
      </w:r>
      <w:r w:rsidR="005D0372">
        <w:t xml:space="preserve"> </w:t>
      </w:r>
      <w:r w:rsidR="005D0372" w:rsidRPr="00CD25DD">
        <w:rPr>
          <w:rFonts w:eastAsia="SimSun"/>
          <w:kern w:val="1"/>
          <w:lang w:eastAsia="ar-SA"/>
        </w:rPr>
        <w:t xml:space="preserve">§ </w:t>
      </w:r>
      <w:r w:rsidR="005D0372">
        <w:rPr>
          <w:rFonts w:eastAsia="SimSun"/>
          <w:kern w:val="1"/>
          <w:lang w:eastAsia="ar-SA"/>
        </w:rPr>
        <w:t xml:space="preserve">82, </w:t>
      </w:r>
      <w:r w:rsidR="005D0372" w:rsidRPr="00CD25DD">
        <w:rPr>
          <w:rFonts w:eastAsia="SimSun"/>
          <w:kern w:val="1"/>
          <w:lang w:eastAsia="ar-SA"/>
        </w:rPr>
        <w:t>§</w:t>
      </w:r>
      <w:r w:rsidR="005D0372">
        <w:rPr>
          <w:rFonts w:eastAsia="SimSun"/>
          <w:kern w:val="1"/>
          <w:lang w:eastAsia="ar-SA"/>
        </w:rPr>
        <w:t xml:space="preserve"> 110 a </w:t>
      </w:r>
      <w:r w:rsidR="005D0372" w:rsidRPr="00CD25DD">
        <w:rPr>
          <w:rFonts w:eastAsia="SimSun"/>
          <w:kern w:val="1"/>
          <w:lang w:eastAsia="ar-SA"/>
        </w:rPr>
        <w:t>§</w:t>
      </w:r>
      <w:r w:rsidR="005D0372">
        <w:rPr>
          <w:rFonts w:eastAsia="SimSun"/>
          <w:kern w:val="1"/>
          <w:lang w:eastAsia="ar-SA"/>
        </w:rPr>
        <w:t xml:space="preserve"> 111 ZVZ.   </w:t>
      </w:r>
      <w:r>
        <w:t xml:space="preserve"> </w:t>
      </w:r>
    </w:p>
    <w:p w:rsidR="00FC5941" w:rsidRDefault="00FC5941"/>
    <w:p w:rsidR="00FC5941" w:rsidRPr="005D0372" w:rsidRDefault="00CD25DD" w:rsidP="001A54CE">
      <w:pPr>
        <w:numPr>
          <w:ilvl w:val="0"/>
          <w:numId w:val="2"/>
        </w:numPr>
        <w:spacing w:after="240"/>
        <w:ind w:left="357" w:hanging="357"/>
        <w:rPr>
          <w:b/>
          <w:u w:val="single"/>
        </w:rPr>
      </w:pPr>
      <w:r w:rsidRPr="005D0372">
        <w:rPr>
          <w:b/>
          <w:u w:val="single"/>
        </w:rPr>
        <w:t>Požadavky na p</w:t>
      </w:r>
      <w:r w:rsidR="00FC5941" w:rsidRPr="005D0372">
        <w:rPr>
          <w:b/>
          <w:u w:val="single"/>
        </w:rPr>
        <w:t>rokázání kvalifikačních předpokladů</w:t>
      </w:r>
      <w:r w:rsidR="005D0372">
        <w:rPr>
          <w:b/>
          <w:u w:val="single"/>
        </w:rPr>
        <w:t xml:space="preserve"> uchazeče</w:t>
      </w:r>
    </w:p>
    <w:p w:rsidR="001A54CE" w:rsidRPr="001A54CE" w:rsidRDefault="00045BA5" w:rsidP="00CD25DD">
      <w:pPr>
        <w:suppressAutoHyphens/>
        <w:spacing w:after="120" w:line="100" w:lineRule="atLeast"/>
        <w:ind w:left="426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Splnění požadavků veřejného zadavatele na kvalifikaci dle </w:t>
      </w:r>
      <w:r w:rsidRPr="00CD25DD">
        <w:rPr>
          <w:rFonts w:eastAsia="SimSun"/>
          <w:kern w:val="1"/>
          <w:lang w:eastAsia="ar-SA"/>
        </w:rPr>
        <w:t>§ 5</w:t>
      </w:r>
      <w:r>
        <w:rPr>
          <w:rFonts w:eastAsia="SimSun"/>
          <w:kern w:val="1"/>
          <w:lang w:eastAsia="ar-SA"/>
        </w:rPr>
        <w:t>0</w:t>
      </w:r>
      <w:r w:rsidRPr="00CD25DD">
        <w:rPr>
          <w:rFonts w:eastAsia="SimSun"/>
          <w:kern w:val="1"/>
          <w:lang w:eastAsia="ar-SA"/>
        </w:rPr>
        <w:t xml:space="preserve"> </w:t>
      </w:r>
      <w:r>
        <w:rPr>
          <w:rFonts w:eastAsia="SimSun"/>
          <w:kern w:val="1"/>
          <w:lang w:eastAsia="ar-SA"/>
        </w:rPr>
        <w:t>odst. 1 ZVZ</w:t>
      </w:r>
      <w:r w:rsidRPr="00CD25DD">
        <w:rPr>
          <w:rFonts w:eastAsia="SimSun"/>
          <w:kern w:val="1"/>
          <w:lang w:eastAsia="ar-SA"/>
        </w:rPr>
        <w:t xml:space="preserve"> </w:t>
      </w:r>
      <w:r>
        <w:rPr>
          <w:rFonts w:eastAsia="SimSun"/>
          <w:kern w:val="1"/>
          <w:lang w:eastAsia="ar-SA"/>
        </w:rPr>
        <w:t>je podmínkou pro kvalifikaci dodavatele p</w:t>
      </w:r>
      <w:r w:rsidR="001A54CE">
        <w:rPr>
          <w:rFonts w:eastAsia="SimSun"/>
          <w:kern w:val="1"/>
          <w:lang w:eastAsia="ar-SA"/>
        </w:rPr>
        <w:t>r</w:t>
      </w:r>
      <w:r w:rsidR="001A54CE" w:rsidRPr="001A54CE">
        <w:rPr>
          <w:rFonts w:eastAsia="SimSun"/>
          <w:kern w:val="1"/>
          <w:lang w:eastAsia="ar-SA"/>
        </w:rPr>
        <w:t>o plnění</w:t>
      </w:r>
      <w:r>
        <w:rPr>
          <w:rFonts w:eastAsia="SimSun"/>
          <w:kern w:val="1"/>
          <w:lang w:eastAsia="ar-SA"/>
        </w:rPr>
        <w:t xml:space="preserve"> této</w:t>
      </w:r>
      <w:r w:rsidR="001A54CE" w:rsidRPr="001A54CE">
        <w:rPr>
          <w:rFonts w:eastAsia="SimSun"/>
          <w:kern w:val="1"/>
          <w:lang w:eastAsia="ar-SA"/>
        </w:rPr>
        <w:t xml:space="preserve"> </w:t>
      </w:r>
      <w:r w:rsidR="004A4F92">
        <w:rPr>
          <w:rFonts w:eastAsia="SimSun"/>
          <w:kern w:val="1"/>
          <w:lang w:eastAsia="ar-SA"/>
        </w:rPr>
        <w:t xml:space="preserve">nadlimitní </w:t>
      </w:r>
      <w:r w:rsidR="001A54CE" w:rsidRPr="001A54CE">
        <w:rPr>
          <w:rFonts w:eastAsia="SimSun"/>
          <w:kern w:val="1"/>
          <w:lang w:eastAsia="ar-SA"/>
        </w:rPr>
        <w:t>veřejné zakázky</w:t>
      </w:r>
      <w:r w:rsidR="004A4F92">
        <w:rPr>
          <w:rFonts w:eastAsia="SimSun"/>
          <w:kern w:val="1"/>
          <w:lang w:eastAsia="ar-SA"/>
        </w:rPr>
        <w:t xml:space="preserve"> v otevřeném řízení</w:t>
      </w:r>
      <w:r>
        <w:rPr>
          <w:rFonts w:eastAsia="SimSun"/>
          <w:kern w:val="1"/>
          <w:lang w:eastAsia="ar-SA"/>
        </w:rPr>
        <w:t>. Kvalifikovaným</w:t>
      </w:r>
      <w:r w:rsidR="0059085B">
        <w:rPr>
          <w:rFonts w:eastAsia="SimSun"/>
          <w:kern w:val="1"/>
          <w:lang w:eastAsia="ar-SA"/>
        </w:rPr>
        <w:t xml:space="preserve"> dodavatelem</w:t>
      </w:r>
      <w:r>
        <w:rPr>
          <w:rFonts w:eastAsia="SimSun"/>
          <w:kern w:val="1"/>
          <w:lang w:eastAsia="ar-SA"/>
        </w:rPr>
        <w:t xml:space="preserve"> se stává </w:t>
      </w:r>
      <w:r w:rsidR="0059085B">
        <w:rPr>
          <w:rFonts w:eastAsia="SimSun"/>
          <w:kern w:val="1"/>
          <w:lang w:eastAsia="ar-SA"/>
        </w:rPr>
        <w:t>uchazeč</w:t>
      </w:r>
      <w:r>
        <w:rPr>
          <w:rFonts w:eastAsia="SimSun"/>
          <w:kern w:val="1"/>
          <w:lang w:eastAsia="ar-SA"/>
        </w:rPr>
        <w:t xml:space="preserve">, </w:t>
      </w:r>
      <w:r w:rsidR="001A54CE" w:rsidRPr="001A54CE">
        <w:rPr>
          <w:rFonts w:eastAsia="SimSun"/>
          <w:kern w:val="1"/>
          <w:lang w:eastAsia="ar-SA"/>
        </w:rPr>
        <w:t>který:</w:t>
      </w:r>
    </w:p>
    <w:p w:rsidR="001A54CE" w:rsidRPr="00934FE9" w:rsidRDefault="001A54CE" w:rsidP="00934FE9">
      <w:pPr>
        <w:pStyle w:val="Odstavecseseznamem"/>
        <w:numPr>
          <w:ilvl w:val="0"/>
          <w:numId w:val="14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34FE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splní základní kvalifikační předpoklady dle § 53 </w:t>
      </w:r>
      <w:r w:rsidR="00CD25D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ZVZ</w:t>
      </w:r>
      <w:r w:rsidR="00934FE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</w:t>
      </w:r>
    </w:p>
    <w:p w:rsidR="00934FE9" w:rsidRPr="00934FE9" w:rsidRDefault="001A54CE" w:rsidP="00934FE9">
      <w:pPr>
        <w:pStyle w:val="Odstavecseseznamem"/>
        <w:numPr>
          <w:ilvl w:val="0"/>
          <w:numId w:val="14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34FE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splní profesní kvalifikační předpoklady dle § 54 </w:t>
      </w:r>
      <w:r w:rsidR="00CD25D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ZVZ</w:t>
      </w:r>
      <w:r w:rsidR="00934FE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</w:t>
      </w:r>
    </w:p>
    <w:p w:rsidR="001A54CE" w:rsidRPr="004E062B" w:rsidRDefault="001A54CE" w:rsidP="00D85CDC">
      <w:pPr>
        <w:pStyle w:val="Odstavecseseznamem"/>
        <w:numPr>
          <w:ilvl w:val="0"/>
          <w:numId w:val="14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E06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předloží </w:t>
      </w:r>
      <w:r w:rsidR="008F70BE" w:rsidRPr="004E06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originál</w:t>
      </w:r>
      <w:r w:rsidR="004E06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nebo úředně ověřenou kopii </w:t>
      </w:r>
      <w:r w:rsidR="008F70BE" w:rsidRPr="00CD25D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čestné</w:t>
      </w:r>
      <w:r w:rsidR="004A4F92" w:rsidRPr="00CD25D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ho</w:t>
      </w:r>
      <w:r w:rsidR="008F70BE" w:rsidRPr="00CD25D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CD25D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prohlášení o své ekonomické a finanční způso</w:t>
      </w:r>
      <w:r w:rsidR="004A4F92" w:rsidRPr="00CD25DD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bilosti splnit veřejnou zakázku</w:t>
      </w:r>
      <w:r w:rsidR="004E062B" w:rsidRPr="004E06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dle § 50 odst. </w:t>
      </w:r>
      <w:r w:rsidR="004E06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 písm. </w:t>
      </w:r>
      <w:r w:rsidR="004E062B" w:rsidRPr="004E06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c) </w:t>
      </w:r>
      <w:r w:rsidR="00CD25D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ZVZ</w:t>
      </w:r>
      <w:r w:rsidR="004E062B" w:rsidRPr="004E06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</w:t>
      </w:r>
    </w:p>
    <w:p w:rsidR="00CF2747" w:rsidRPr="00CD25DD" w:rsidRDefault="004A4F92" w:rsidP="00D85CDC">
      <w:pPr>
        <w:pStyle w:val="Odstavecseseznamem"/>
        <w:numPr>
          <w:ilvl w:val="0"/>
          <w:numId w:val="14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CD25D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splní technické kvalifikační předpoklady dle § 56 odst. 1., písm</w:t>
      </w:r>
      <w:r w:rsidR="00A4222B" w:rsidRPr="00CD25D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CD25D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a) </w:t>
      </w:r>
      <w:r w:rsidR="00CD25D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ZVZ.</w:t>
      </w:r>
      <w:r w:rsidRPr="00CD25D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87B0B" w:rsidRDefault="005D0372" w:rsidP="005D0372">
      <w:pPr>
        <w:suppressAutoHyphens/>
        <w:spacing w:line="100" w:lineRule="atLeast"/>
        <w:jc w:val="both"/>
        <w:rPr>
          <w:rFonts w:eastAsia="SimSun"/>
          <w:b/>
          <w:kern w:val="1"/>
          <w:lang w:eastAsia="ar-SA"/>
        </w:rPr>
      </w:pPr>
      <w:r>
        <w:rPr>
          <w:rFonts w:eastAsia="SimSun"/>
          <w:b/>
          <w:kern w:val="1"/>
          <w:lang w:eastAsia="ar-SA"/>
        </w:rPr>
        <w:t xml:space="preserve">6a) </w:t>
      </w:r>
      <w:r w:rsidR="00987B0B" w:rsidRPr="00F61591">
        <w:rPr>
          <w:rFonts w:eastAsia="SimSun"/>
          <w:b/>
          <w:i/>
          <w:kern w:val="1"/>
          <w:lang w:eastAsia="ar-SA"/>
        </w:rPr>
        <w:t xml:space="preserve">Stanovení </w:t>
      </w:r>
      <w:r w:rsidR="00987B0B" w:rsidRPr="00F61591">
        <w:rPr>
          <w:rFonts w:eastAsia="SimSun"/>
          <w:b/>
          <w:i/>
          <w:kern w:val="1"/>
          <w:u w:val="single"/>
          <w:lang w:eastAsia="ar-SA"/>
        </w:rPr>
        <w:t>základních</w:t>
      </w:r>
      <w:r w:rsidR="00987B0B" w:rsidRPr="00F61591">
        <w:rPr>
          <w:rFonts w:eastAsia="SimSun"/>
          <w:b/>
          <w:i/>
          <w:kern w:val="1"/>
          <w:lang w:eastAsia="ar-SA"/>
        </w:rPr>
        <w:t xml:space="preserve"> kvalifikačních předpokladů a prokazování jejich splnění:</w:t>
      </w:r>
    </w:p>
    <w:p w:rsidR="005D0372" w:rsidRPr="0049137A" w:rsidRDefault="005D0372" w:rsidP="005D0372">
      <w:pPr>
        <w:suppressAutoHyphens/>
        <w:spacing w:line="100" w:lineRule="atLeast"/>
        <w:jc w:val="both"/>
        <w:rPr>
          <w:rFonts w:eastAsia="SimSun"/>
          <w:b/>
          <w:kern w:val="1"/>
          <w:lang w:eastAsia="ar-SA"/>
        </w:rPr>
      </w:pPr>
    </w:p>
    <w:p w:rsidR="00CD25DD" w:rsidRDefault="00AC6498" w:rsidP="004610FB">
      <w:pPr>
        <w:suppressAutoHyphens/>
        <w:spacing w:after="120" w:line="100" w:lineRule="atLeast"/>
        <w:ind w:left="426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Zadavatel požaduje, aby uchazeč prokázal splnění základních kvalifikačních předpokladů </w:t>
      </w:r>
      <w:r w:rsidR="00684AB2">
        <w:rPr>
          <w:rFonts w:eastAsia="SimSun"/>
          <w:kern w:val="1"/>
          <w:lang w:eastAsia="ar-SA"/>
        </w:rPr>
        <w:t xml:space="preserve">v rozsahu stanoveném </w:t>
      </w:r>
      <w:r w:rsidR="009B45D6">
        <w:rPr>
          <w:rFonts w:eastAsia="SimSun"/>
          <w:kern w:val="1"/>
          <w:lang w:eastAsia="ar-SA"/>
        </w:rPr>
        <w:t xml:space="preserve">v </w:t>
      </w:r>
      <w:r w:rsidRPr="001A54CE">
        <w:rPr>
          <w:rFonts w:eastAsia="SimSun"/>
          <w:kern w:val="1"/>
          <w:lang w:eastAsia="ar-SA"/>
        </w:rPr>
        <w:t>§ 53 odstavc</w:t>
      </w:r>
      <w:r w:rsidR="009B45D6">
        <w:rPr>
          <w:rFonts w:eastAsia="SimSun"/>
          <w:kern w:val="1"/>
          <w:lang w:eastAsia="ar-SA"/>
        </w:rPr>
        <w:t>i</w:t>
      </w:r>
      <w:r w:rsidRPr="001A54CE">
        <w:rPr>
          <w:rFonts w:eastAsia="SimSun"/>
          <w:kern w:val="1"/>
          <w:lang w:eastAsia="ar-SA"/>
        </w:rPr>
        <w:t xml:space="preserve"> 1</w:t>
      </w:r>
      <w:r>
        <w:rPr>
          <w:rFonts w:eastAsia="SimSun"/>
          <w:kern w:val="1"/>
          <w:lang w:eastAsia="ar-SA"/>
        </w:rPr>
        <w:t xml:space="preserve"> písm</w:t>
      </w:r>
      <w:r w:rsidR="00A4222B">
        <w:rPr>
          <w:rFonts w:eastAsia="SimSun"/>
          <w:kern w:val="1"/>
          <w:lang w:eastAsia="ar-SA"/>
        </w:rPr>
        <w:t>.</w:t>
      </w:r>
      <w:r>
        <w:rPr>
          <w:rFonts w:eastAsia="SimSun"/>
          <w:kern w:val="1"/>
          <w:lang w:eastAsia="ar-SA"/>
        </w:rPr>
        <w:t xml:space="preserve"> a) </w:t>
      </w:r>
      <w:r w:rsidR="00B7556D">
        <w:rPr>
          <w:rFonts w:eastAsia="SimSun"/>
          <w:kern w:val="1"/>
          <w:lang w:eastAsia="ar-SA"/>
        </w:rPr>
        <w:t>až</w:t>
      </w:r>
      <w:r>
        <w:rPr>
          <w:rFonts w:eastAsia="SimSun"/>
          <w:kern w:val="1"/>
          <w:lang w:eastAsia="ar-SA"/>
        </w:rPr>
        <w:t xml:space="preserve"> </w:t>
      </w:r>
      <w:r w:rsidR="00305697">
        <w:rPr>
          <w:rFonts w:eastAsia="SimSun"/>
          <w:kern w:val="1"/>
          <w:lang w:eastAsia="ar-SA"/>
        </w:rPr>
        <w:t>k</w:t>
      </w:r>
      <w:r w:rsidR="00684AB2">
        <w:rPr>
          <w:rFonts w:eastAsia="SimSun"/>
          <w:kern w:val="1"/>
          <w:lang w:eastAsia="ar-SA"/>
        </w:rPr>
        <w:t xml:space="preserve">) </w:t>
      </w:r>
      <w:r w:rsidR="00CD25DD">
        <w:rPr>
          <w:rFonts w:eastAsia="SimSun"/>
          <w:kern w:val="1"/>
          <w:lang w:eastAsia="ar-SA"/>
        </w:rPr>
        <w:t>ZVZ.</w:t>
      </w:r>
    </w:p>
    <w:p w:rsidR="00A4222B" w:rsidRDefault="009D0166" w:rsidP="004610FB">
      <w:pPr>
        <w:suppressAutoHyphens/>
        <w:spacing w:after="120" w:line="100" w:lineRule="atLeast"/>
        <w:ind w:left="426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 </w:t>
      </w:r>
      <w:r w:rsidR="00684AB2">
        <w:rPr>
          <w:rFonts w:eastAsia="SimSun"/>
          <w:kern w:val="1"/>
          <w:lang w:eastAsia="ar-SA"/>
        </w:rPr>
        <w:t>Uchazeč prokazuje splnění základních kvalifikačních předpokladů</w:t>
      </w:r>
      <w:r w:rsidR="00AC6498">
        <w:rPr>
          <w:rFonts w:eastAsia="SimSun"/>
          <w:kern w:val="1"/>
          <w:lang w:eastAsia="ar-SA"/>
        </w:rPr>
        <w:t xml:space="preserve"> </w:t>
      </w:r>
      <w:r>
        <w:rPr>
          <w:rFonts w:eastAsia="SimSun"/>
          <w:kern w:val="1"/>
          <w:lang w:eastAsia="ar-SA"/>
        </w:rPr>
        <w:t xml:space="preserve">způsobem určeným </w:t>
      </w:r>
      <w:r w:rsidR="00B7556D">
        <w:rPr>
          <w:rFonts w:eastAsia="SimSun"/>
          <w:kern w:val="1"/>
          <w:lang w:eastAsia="ar-SA"/>
        </w:rPr>
        <w:br/>
      </w:r>
      <w:r w:rsidR="009B45D6">
        <w:rPr>
          <w:rFonts w:eastAsia="SimSun"/>
          <w:kern w:val="1"/>
          <w:lang w:eastAsia="ar-SA"/>
        </w:rPr>
        <w:t xml:space="preserve">v </w:t>
      </w:r>
      <w:r w:rsidR="00AC6498" w:rsidRPr="001A54CE">
        <w:rPr>
          <w:rFonts w:eastAsia="SimSun"/>
          <w:kern w:val="1"/>
          <w:lang w:eastAsia="ar-SA"/>
        </w:rPr>
        <w:t>§</w:t>
      </w:r>
      <w:r w:rsidR="00AC6498">
        <w:rPr>
          <w:rFonts w:eastAsia="SimSun"/>
          <w:kern w:val="1"/>
          <w:lang w:eastAsia="ar-SA"/>
        </w:rPr>
        <w:t xml:space="preserve"> </w:t>
      </w:r>
      <w:r w:rsidR="00684AB2">
        <w:rPr>
          <w:rFonts w:eastAsia="SimSun"/>
          <w:kern w:val="1"/>
          <w:lang w:eastAsia="ar-SA"/>
        </w:rPr>
        <w:t xml:space="preserve">53 </w:t>
      </w:r>
      <w:r w:rsidR="00AC6498">
        <w:rPr>
          <w:rFonts w:eastAsia="SimSun"/>
          <w:kern w:val="1"/>
          <w:lang w:eastAsia="ar-SA"/>
        </w:rPr>
        <w:t>odstavc</w:t>
      </w:r>
      <w:r w:rsidR="009B45D6">
        <w:rPr>
          <w:rFonts w:eastAsia="SimSun"/>
          <w:kern w:val="1"/>
          <w:lang w:eastAsia="ar-SA"/>
        </w:rPr>
        <w:t>i</w:t>
      </w:r>
      <w:r w:rsidR="00AC6498">
        <w:rPr>
          <w:rFonts w:eastAsia="SimSun"/>
          <w:kern w:val="1"/>
          <w:lang w:eastAsia="ar-SA"/>
        </w:rPr>
        <w:t xml:space="preserve"> 3 </w:t>
      </w:r>
      <w:r w:rsidR="00B7556D">
        <w:rPr>
          <w:rFonts w:eastAsia="SimSun"/>
          <w:kern w:val="1"/>
          <w:lang w:eastAsia="ar-SA"/>
        </w:rPr>
        <w:t xml:space="preserve">písm. a) až d) </w:t>
      </w:r>
      <w:r w:rsidR="00CD25DD">
        <w:rPr>
          <w:rFonts w:eastAsia="SimSun"/>
          <w:kern w:val="1"/>
          <w:lang w:eastAsia="ar-SA"/>
        </w:rPr>
        <w:t xml:space="preserve">ZVZ </w:t>
      </w:r>
      <w:r w:rsidR="00684AB2">
        <w:rPr>
          <w:rFonts w:eastAsia="SimSun"/>
          <w:kern w:val="1"/>
          <w:lang w:eastAsia="ar-SA"/>
        </w:rPr>
        <w:t>předložení</w:t>
      </w:r>
      <w:r w:rsidR="009B45D6">
        <w:rPr>
          <w:rFonts w:eastAsia="SimSun"/>
          <w:kern w:val="1"/>
          <w:lang w:eastAsia="ar-SA"/>
        </w:rPr>
        <w:t>m</w:t>
      </w:r>
      <w:r w:rsidR="00684AB2">
        <w:rPr>
          <w:rFonts w:eastAsia="SimSun"/>
          <w:kern w:val="1"/>
          <w:lang w:eastAsia="ar-SA"/>
        </w:rPr>
        <w:t xml:space="preserve"> </w:t>
      </w:r>
      <w:r w:rsidR="009B45D6">
        <w:rPr>
          <w:rFonts w:eastAsia="SimSun"/>
          <w:kern w:val="1"/>
          <w:lang w:eastAsia="ar-SA"/>
        </w:rPr>
        <w:t>originálu či úředně ověřené kopie</w:t>
      </w:r>
      <w:r w:rsidR="00A4222B">
        <w:rPr>
          <w:rFonts w:eastAsia="SimSun"/>
          <w:kern w:val="1"/>
          <w:lang w:eastAsia="ar-SA"/>
        </w:rPr>
        <w:t>:</w:t>
      </w:r>
    </w:p>
    <w:p w:rsidR="00A4222B" w:rsidRPr="00567D28" w:rsidRDefault="00A4222B" w:rsidP="004610FB">
      <w:pPr>
        <w:pStyle w:val="Odstavecseseznamem"/>
        <w:numPr>
          <w:ilvl w:val="0"/>
          <w:numId w:val="27"/>
        </w:numPr>
        <w:suppressAutoHyphens/>
        <w:spacing w:after="120" w:line="100" w:lineRule="atLeast"/>
        <w:ind w:left="1077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67D2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V</w:t>
      </w:r>
      <w:r w:rsidR="009D1939" w:rsidRPr="00567D2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ýpisu z </w:t>
      </w:r>
      <w:r w:rsidR="00684AB2" w:rsidRPr="00567D2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evidence Rejstříku trestů</w:t>
      </w:r>
      <w:r w:rsidR="00580EF4" w:rsidRPr="00567D2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580EF4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vztahujícího se na předpoklady uvedené v § 53 odstavci 1 písm</w:t>
      </w:r>
      <w:r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80EF4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a) a b)</w:t>
      </w:r>
      <w:r w:rsidR="00580EF4" w:rsidRPr="00567D28">
        <w:rPr>
          <w:rFonts w:ascii="Times New Roman" w:hAnsi="Times New Roman" w:cs="Times New Roman"/>
          <w:sz w:val="24"/>
          <w:szCs w:val="24"/>
        </w:rPr>
        <w:t xml:space="preserve"> </w:t>
      </w:r>
      <w:r w:rsidR="00CD25DD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ZVZ</w:t>
      </w:r>
      <w:r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930330" w:rsidRPr="00567D28" w:rsidRDefault="00305697" w:rsidP="004610FB">
      <w:pPr>
        <w:pStyle w:val="Odstavecseseznamem"/>
        <w:numPr>
          <w:ilvl w:val="0"/>
          <w:numId w:val="27"/>
        </w:numPr>
        <w:suppressAutoHyphens/>
        <w:spacing w:after="120" w:line="100" w:lineRule="atLeast"/>
        <w:ind w:left="1077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67D2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Potvrzení příslušeného finančního úřadu</w:t>
      </w:r>
      <w:r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a ve vztahu ke spotřební dani </w:t>
      </w:r>
      <w:r w:rsidR="00A4222B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předložením </w:t>
      </w:r>
      <w:r w:rsidR="00A4222B" w:rsidRPr="00567D2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Č</w:t>
      </w:r>
      <w:r w:rsidRPr="00567D2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>estného prohlášení</w:t>
      </w:r>
      <w:r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A4222B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dodavatele podepsaného osobou oprávněnou jednat za dodavatele, v němž dodavatel čestně prohlásí splnění požadavků dle </w:t>
      </w:r>
      <w:r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§ 53 odstavc</w:t>
      </w:r>
      <w:r w:rsidR="00A4222B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e</w:t>
      </w:r>
      <w:r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A4222B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písm</w:t>
      </w:r>
      <w:r w:rsidR="00A4222B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f</w:t>
      </w:r>
      <w:r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 </w:t>
      </w:r>
      <w:r w:rsidR="00CD25DD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ZVZ</w:t>
      </w:r>
      <w:r w:rsidR="00A4222B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A4222B" w:rsidRPr="00567D28" w:rsidRDefault="00A4222B" w:rsidP="004610FB">
      <w:pPr>
        <w:pStyle w:val="Odstavecseseznamem"/>
        <w:numPr>
          <w:ilvl w:val="0"/>
          <w:numId w:val="27"/>
        </w:numPr>
        <w:suppressAutoHyphens/>
        <w:spacing w:after="120" w:line="100" w:lineRule="atLeast"/>
        <w:ind w:left="1077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67D2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Potvrzení příslušného orgánu či instituce </w:t>
      </w:r>
      <w:r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dle § 53 odstavce 1 písm. h) </w:t>
      </w:r>
      <w:r w:rsidR="00CD25DD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ZVZ. </w:t>
      </w:r>
    </w:p>
    <w:p w:rsidR="00A4222B" w:rsidRPr="00567D28" w:rsidRDefault="00A4222B" w:rsidP="004610FB">
      <w:pPr>
        <w:pStyle w:val="Odstavecseseznamem"/>
        <w:numPr>
          <w:ilvl w:val="0"/>
          <w:numId w:val="27"/>
        </w:numPr>
        <w:suppressAutoHyphens/>
        <w:spacing w:after="120" w:line="100" w:lineRule="atLeast"/>
        <w:ind w:left="1077" w:hanging="357"/>
        <w:contextualSpacing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67D28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Čestného prohlášení dodavatele </w:t>
      </w:r>
      <w:r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podepsaného osobou oprávněnou jednat za dodavatele, v němž dodavatel čestně prohlásí splnění požadavků dle § 53 odstavce 1 písm. c) až e) a </w:t>
      </w:r>
      <w:r w:rsidR="00B7556D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písm. </w:t>
      </w:r>
      <w:r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g), i) až k) </w:t>
      </w:r>
      <w:r w:rsidR="00CD25DD"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ZVZ</w:t>
      </w:r>
      <w:r w:rsidRPr="00567D2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C21D09" w:rsidRPr="00F61591" w:rsidRDefault="005D0372" w:rsidP="005D0372">
      <w:pPr>
        <w:suppressAutoHyphens/>
        <w:spacing w:line="100" w:lineRule="atLeast"/>
        <w:jc w:val="both"/>
        <w:rPr>
          <w:rFonts w:eastAsia="SimSun"/>
          <w:b/>
          <w:i/>
          <w:kern w:val="1"/>
          <w:lang w:eastAsia="ar-SA"/>
        </w:rPr>
      </w:pPr>
      <w:r>
        <w:rPr>
          <w:rFonts w:eastAsia="SimSun"/>
          <w:b/>
          <w:kern w:val="1"/>
          <w:lang w:eastAsia="ar-SA"/>
        </w:rPr>
        <w:lastRenderedPageBreak/>
        <w:t xml:space="preserve">6b) </w:t>
      </w:r>
      <w:r w:rsidR="00305697" w:rsidRPr="00F61591">
        <w:rPr>
          <w:rFonts w:eastAsia="SimSun"/>
          <w:b/>
          <w:i/>
          <w:kern w:val="1"/>
          <w:lang w:eastAsia="ar-SA"/>
        </w:rPr>
        <w:t xml:space="preserve">Stanovení </w:t>
      </w:r>
      <w:r w:rsidR="00305697" w:rsidRPr="00F61591">
        <w:rPr>
          <w:rFonts w:eastAsia="SimSun"/>
          <w:b/>
          <w:i/>
          <w:kern w:val="1"/>
          <w:u w:val="single"/>
          <w:lang w:eastAsia="ar-SA"/>
        </w:rPr>
        <w:t>p</w:t>
      </w:r>
      <w:r w:rsidR="00C21D09" w:rsidRPr="00F61591">
        <w:rPr>
          <w:rFonts w:eastAsia="SimSun"/>
          <w:b/>
          <w:i/>
          <w:kern w:val="1"/>
          <w:u w:val="single"/>
          <w:lang w:eastAsia="ar-SA"/>
        </w:rPr>
        <w:t>rofesní</w:t>
      </w:r>
      <w:r w:rsidR="00305697" w:rsidRPr="00F61591">
        <w:rPr>
          <w:rFonts w:eastAsia="SimSun"/>
          <w:b/>
          <w:i/>
          <w:kern w:val="1"/>
          <w:u w:val="single"/>
          <w:lang w:eastAsia="ar-SA"/>
        </w:rPr>
        <w:t>ch</w:t>
      </w:r>
      <w:r w:rsidR="00C21D09" w:rsidRPr="00F61591">
        <w:rPr>
          <w:rFonts w:eastAsia="SimSun"/>
          <w:b/>
          <w:i/>
          <w:kern w:val="1"/>
          <w:lang w:eastAsia="ar-SA"/>
        </w:rPr>
        <w:t xml:space="preserve"> </w:t>
      </w:r>
      <w:r w:rsidR="001A54CE" w:rsidRPr="00F61591">
        <w:rPr>
          <w:rFonts w:eastAsia="SimSun"/>
          <w:b/>
          <w:i/>
          <w:kern w:val="1"/>
          <w:lang w:eastAsia="ar-SA"/>
        </w:rPr>
        <w:t>kvalifikační</w:t>
      </w:r>
      <w:r w:rsidR="00305697" w:rsidRPr="00F61591">
        <w:rPr>
          <w:rFonts w:eastAsia="SimSun"/>
          <w:b/>
          <w:i/>
          <w:kern w:val="1"/>
          <w:lang w:eastAsia="ar-SA"/>
        </w:rPr>
        <w:t>ch</w:t>
      </w:r>
      <w:r w:rsidR="001A54CE" w:rsidRPr="00F61591">
        <w:rPr>
          <w:rFonts w:eastAsia="SimSun"/>
          <w:b/>
          <w:i/>
          <w:kern w:val="1"/>
          <w:lang w:eastAsia="ar-SA"/>
        </w:rPr>
        <w:t xml:space="preserve"> předpoklad</w:t>
      </w:r>
      <w:r w:rsidR="00305697" w:rsidRPr="00F61591">
        <w:rPr>
          <w:rFonts w:eastAsia="SimSun"/>
          <w:b/>
          <w:i/>
          <w:kern w:val="1"/>
          <w:lang w:eastAsia="ar-SA"/>
        </w:rPr>
        <w:t>ů</w:t>
      </w:r>
      <w:r w:rsidR="00987B0B" w:rsidRPr="00F61591">
        <w:rPr>
          <w:rFonts w:eastAsia="SimSun"/>
          <w:b/>
          <w:i/>
          <w:kern w:val="1"/>
          <w:lang w:eastAsia="ar-SA"/>
        </w:rPr>
        <w:t xml:space="preserve"> a prokazování jejich splnění</w:t>
      </w:r>
      <w:r w:rsidR="001A54CE" w:rsidRPr="00F61591">
        <w:rPr>
          <w:rFonts w:eastAsia="SimSun"/>
          <w:b/>
          <w:i/>
          <w:kern w:val="1"/>
          <w:lang w:eastAsia="ar-SA"/>
        </w:rPr>
        <w:t>:</w:t>
      </w:r>
    </w:p>
    <w:p w:rsidR="005D0372" w:rsidRDefault="005D0372" w:rsidP="005D0372">
      <w:pPr>
        <w:suppressAutoHyphens/>
        <w:spacing w:line="100" w:lineRule="atLeast"/>
        <w:ind w:left="425"/>
        <w:jc w:val="both"/>
        <w:rPr>
          <w:rFonts w:eastAsia="SimSun"/>
          <w:kern w:val="1"/>
          <w:lang w:eastAsia="ar-SA"/>
        </w:rPr>
      </w:pPr>
    </w:p>
    <w:p w:rsidR="00987B0B" w:rsidRDefault="009D1939" w:rsidP="004610FB">
      <w:pPr>
        <w:suppressAutoHyphens/>
        <w:spacing w:after="120" w:line="100" w:lineRule="atLeast"/>
        <w:ind w:left="426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Zadavatel požaduje, aby uchazeč prokázal splnění profesních kvalifikačních předpokladů v rozsahu stanoveném </w:t>
      </w:r>
      <w:r w:rsidR="00C71A99">
        <w:rPr>
          <w:rFonts w:eastAsia="SimSun"/>
          <w:kern w:val="1"/>
          <w:lang w:eastAsia="ar-SA"/>
        </w:rPr>
        <w:t>v</w:t>
      </w:r>
      <w:r>
        <w:rPr>
          <w:rFonts w:eastAsia="SimSun"/>
          <w:kern w:val="1"/>
          <w:lang w:eastAsia="ar-SA"/>
        </w:rPr>
        <w:t xml:space="preserve"> § 54 písm</w:t>
      </w:r>
      <w:r w:rsidR="00987B0B">
        <w:rPr>
          <w:rFonts w:eastAsia="SimSun"/>
          <w:kern w:val="1"/>
          <w:lang w:eastAsia="ar-SA"/>
        </w:rPr>
        <w:t>.</w:t>
      </w:r>
      <w:r>
        <w:rPr>
          <w:rFonts w:eastAsia="SimSun"/>
          <w:kern w:val="1"/>
          <w:lang w:eastAsia="ar-SA"/>
        </w:rPr>
        <w:t xml:space="preserve"> a) </w:t>
      </w:r>
      <w:r w:rsidR="00987B0B">
        <w:rPr>
          <w:rFonts w:eastAsia="SimSun"/>
          <w:kern w:val="1"/>
          <w:lang w:eastAsia="ar-SA"/>
        </w:rPr>
        <w:t xml:space="preserve">a b) </w:t>
      </w:r>
      <w:r w:rsidR="00CD25DD">
        <w:rPr>
          <w:rFonts w:eastAsia="SimSun"/>
          <w:kern w:val="1"/>
          <w:lang w:eastAsia="ar-SA"/>
        </w:rPr>
        <w:t>ZVZ</w:t>
      </w:r>
      <w:r>
        <w:rPr>
          <w:rFonts w:eastAsia="SimSun"/>
          <w:kern w:val="1"/>
          <w:lang w:eastAsia="ar-SA"/>
        </w:rPr>
        <w:t xml:space="preserve">. </w:t>
      </w:r>
    </w:p>
    <w:p w:rsidR="009D1939" w:rsidRDefault="00987B0B" w:rsidP="004610FB">
      <w:pPr>
        <w:suppressAutoHyphens/>
        <w:spacing w:after="120" w:line="100" w:lineRule="atLeast"/>
        <w:ind w:left="425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Uchazeč prokazuje s</w:t>
      </w:r>
      <w:r w:rsidR="009D1939">
        <w:rPr>
          <w:rFonts w:eastAsia="SimSun"/>
          <w:kern w:val="1"/>
          <w:lang w:eastAsia="ar-SA"/>
        </w:rPr>
        <w:t xml:space="preserve">plnění profesních kvalifikačních předpokladů </w:t>
      </w:r>
      <w:r>
        <w:rPr>
          <w:rFonts w:eastAsia="SimSun"/>
          <w:kern w:val="1"/>
          <w:lang w:eastAsia="ar-SA"/>
        </w:rPr>
        <w:t xml:space="preserve">způsobem určeným v § 54 písm. a) </w:t>
      </w:r>
      <w:r w:rsidR="00CD25DD">
        <w:rPr>
          <w:rFonts w:eastAsia="SimSun"/>
          <w:kern w:val="1"/>
          <w:lang w:eastAsia="ar-SA"/>
        </w:rPr>
        <w:t>ZVZ</w:t>
      </w:r>
      <w:r>
        <w:rPr>
          <w:rFonts w:eastAsia="SimSun"/>
          <w:kern w:val="1"/>
          <w:lang w:eastAsia="ar-SA"/>
        </w:rPr>
        <w:t xml:space="preserve"> předložením originálu či úředně ověřené kopie </w:t>
      </w:r>
      <w:r w:rsidR="009D1939" w:rsidRPr="009D0166">
        <w:rPr>
          <w:rFonts w:eastAsia="SimSun"/>
          <w:i/>
          <w:kern w:val="1"/>
          <w:lang w:eastAsia="ar-SA"/>
        </w:rPr>
        <w:t>výpisu z obchodního rejstříku</w:t>
      </w:r>
      <w:r w:rsidR="009D1939">
        <w:rPr>
          <w:rFonts w:eastAsia="SimSun"/>
          <w:kern w:val="1"/>
          <w:lang w:eastAsia="ar-SA"/>
        </w:rPr>
        <w:t xml:space="preserve">, pokud je v něm zapsán (nesmí být starší 90 dnů), či </w:t>
      </w:r>
      <w:r w:rsidR="009D1939" w:rsidRPr="00987B0B">
        <w:rPr>
          <w:rFonts w:eastAsia="SimSun"/>
          <w:i/>
          <w:kern w:val="1"/>
          <w:lang w:eastAsia="ar-SA"/>
        </w:rPr>
        <w:t>výpisu z jiné obdobné evidence</w:t>
      </w:r>
      <w:r w:rsidR="009D1939">
        <w:rPr>
          <w:rFonts w:eastAsia="SimSun"/>
          <w:kern w:val="1"/>
          <w:lang w:eastAsia="ar-SA"/>
        </w:rPr>
        <w:t xml:space="preserve">, pokud je v ní zapsán. </w:t>
      </w:r>
    </w:p>
    <w:p w:rsidR="00987B0B" w:rsidRPr="00987B0B" w:rsidRDefault="00987B0B" w:rsidP="004610FB">
      <w:pPr>
        <w:suppressAutoHyphens/>
        <w:spacing w:after="120" w:line="100" w:lineRule="atLeast"/>
        <w:ind w:left="425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Uchazeč prokazuje splnění profesních kvalifikačních předpokladů způsobem určeným v § 54 písm. b) </w:t>
      </w:r>
      <w:r w:rsidR="00CD25DD">
        <w:rPr>
          <w:rFonts w:eastAsia="SimSun"/>
          <w:kern w:val="1"/>
          <w:lang w:eastAsia="ar-SA"/>
        </w:rPr>
        <w:t xml:space="preserve">ZVZ </w:t>
      </w:r>
      <w:r>
        <w:rPr>
          <w:rFonts w:eastAsia="SimSun"/>
          <w:kern w:val="1"/>
          <w:lang w:eastAsia="ar-SA"/>
        </w:rPr>
        <w:t xml:space="preserve">předložením originálu či úředně ověřené kopie dokladu o oprávnění k podnikání podle zvláštních právních předpisů v rozsahu odpovídajícím předmětu veřejné zakázky, zejména </w:t>
      </w:r>
      <w:r>
        <w:rPr>
          <w:rFonts w:eastAsia="SimSun"/>
          <w:i/>
          <w:kern w:val="1"/>
          <w:lang w:eastAsia="ar-SA"/>
        </w:rPr>
        <w:t xml:space="preserve">doklad prokazující příslušné živnostenské oprávnění či licenci. </w:t>
      </w:r>
    </w:p>
    <w:p w:rsidR="00405F63" w:rsidRDefault="00405F63" w:rsidP="00405F63">
      <w:pPr>
        <w:suppressAutoHyphens/>
        <w:spacing w:line="100" w:lineRule="atLeast"/>
        <w:jc w:val="both"/>
        <w:rPr>
          <w:rFonts w:eastAsia="SimSun"/>
          <w:b/>
          <w:kern w:val="1"/>
          <w:lang w:eastAsia="ar-SA"/>
        </w:rPr>
      </w:pPr>
    </w:p>
    <w:p w:rsidR="00987B0B" w:rsidRPr="00F61591" w:rsidRDefault="005D0372" w:rsidP="00405F63">
      <w:pPr>
        <w:suppressAutoHyphens/>
        <w:spacing w:line="100" w:lineRule="atLeast"/>
        <w:jc w:val="both"/>
        <w:rPr>
          <w:rFonts w:eastAsia="SimSun"/>
          <w:b/>
          <w:kern w:val="1"/>
          <w:u w:val="single"/>
          <w:lang w:eastAsia="ar-SA"/>
        </w:rPr>
      </w:pPr>
      <w:r>
        <w:rPr>
          <w:rFonts w:eastAsia="SimSun"/>
          <w:b/>
          <w:kern w:val="1"/>
          <w:lang w:eastAsia="ar-SA"/>
        </w:rPr>
        <w:t>6</w:t>
      </w:r>
      <w:r w:rsidR="00F61591">
        <w:rPr>
          <w:rFonts w:eastAsia="SimSun"/>
          <w:b/>
          <w:kern w:val="1"/>
          <w:lang w:eastAsia="ar-SA"/>
        </w:rPr>
        <w:t>c</w:t>
      </w:r>
      <w:r>
        <w:rPr>
          <w:rFonts w:eastAsia="SimSun"/>
          <w:b/>
          <w:kern w:val="1"/>
          <w:lang w:eastAsia="ar-SA"/>
        </w:rPr>
        <w:t xml:space="preserve">) </w:t>
      </w:r>
      <w:r w:rsidR="00987B0B" w:rsidRPr="00F61591">
        <w:rPr>
          <w:rFonts w:eastAsia="SimSun"/>
          <w:b/>
          <w:i/>
          <w:kern w:val="1"/>
          <w:lang w:eastAsia="ar-SA"/>
        </w:rPr>
        <w:t xml:space="preserve">Stanovení </w:t>
      </w:r>
      <w:r w:rsidR="004610FB" w:rsidRPr="00F61591">
        <w:rPr>
          <w:rFonts w:eastAsia="SimSun"/>
          <w:b/>
          <w:i/>
          <w:kern w:val="1"/>
          <w:u w:val="single"/>
          <w:lang w:eastAsia="ar-SA"/>
        </w:rPr>
        <w:t>technických</w:t>
      </w:r>
      <w:r w:rsidR="004610FB" w:rsidRPr="00F61591">
        <w:rPr>
          <w:rFonts w:eastAsia="SimSun"/>
          <w:b/>
          <w:i/>
          <w:kern w:val="1"/>
          <w:lang w:eastAsia="ar-SA"/>
        </w:rPr>
        <w:t xml:space="preserve"> </w:t>
      </w:r>
      <w:r w:rsidR="00987B0B" w:rsidRPr="00F61591">
        <w:rPr>
          <w:rFonts w:eastAsia="SimSun"/>
          <w:b/>
          <w:i/>
          <w:kern w:val="1"/>
          <w:lang w:eastAsia="ar-SA"/>
        </w:rPr>
        <w:t>kvalifikačních předpokladů a prokazování jejich splnění:</w:t>
      </w:r>
    </w:p>
    <w:p w:rsidR="005D0372" w:rsidRPr="0049137A" w:rsidRDefault="005D0372" w:rsidP="00987B0B">
      <w:pPr>
        <w:suppressAutoHyphens/>
        <w:spacing w:line="100" w:lineRule="atLeast"/>
        <w:ind w:firstLine="426"/>
        <w:jc w:val="both"/>
        <w:rPr>
          <w:rFonts w:eastAsia="SimSun"/>
          <w:b/>
          <w:kern w:val="1"/>
          <w:lang w:eastAsia="ar-SA"/>
        </w:rPr>
      </w:pPr>
    </w:p>
    <w:p w:rsidR="00987B0B" w:rsidRDefault="00987B0B" w:rsidP="004610FB">
      <w:pPr>
        <w:suppressAutoHyphens/>
        <w:spacing w:after="120" w:line="100" w:lineRule="atLeast"/>
        <w:ind w:left="426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Zadavatel požaduje, aby uchazeč prokázal splnění </w:t>
      </w:r>
      <w:r w:rsidR="004610FB">
        <w:rPr>
          <w:rFonts w:eastAsia="SimSun"/>
          <w:kern w:val="1"/>
          <w:lang w:eastAsia="ar-SA"/>
        </w:rPr>
        <w:t xml:space="preserve">technických </w:t>
      </w:r>
      <w:r>
        <w:rPr>
          <w:rFonts w:eastAsia="SimSun"/>
          <w:kern w:val="1"/>
          <w:lang w:eastAsia="ar-SA"/>
        </w:rPr>
        <w:t>kvalifikačních předpokladů v</w:t>
      </w:r>
      <w:r w:rsidR="004610FB">
        <w:rPr>
          <w:rFonts w:eastAsia="SimSun"/>
          <w:kern w:val="1"/>
          <w:lang w:eastAsia="ar-SA"/>
        </w:rPr>
        <w:t> souladu s § 56</w:t>
      </w:r>
      <w:r>
        <w:rPr>
          <w:rFonts w:eastAsia="SimSun"/>
          <w:kern w:val="1"/>
          <w:lang w:eastAsia="ar-SA"/>
        </w:rPr>
        <w:t xml:space="preserve"> </w:t>
      </w:r>
      <w:r w:rsidR="004610FB">
        <w:rPr>
          <w:rFonts w:eastAsia="SimSun"/>
          <w:kern w:val="1"/>
          <w:lang w:eastAsia="ar-SA"/>
        </w:rPr>
        <w:t xml:space="preserve">odst. 1 </w:t>
      </w:r>
      <w:r>
        <w:rPr>
          <w:rFonts w:eastAsia="SimSun"/>
          <w:kern w:val="1"/>
          <w:lang w:eastAsia="ar-SA"/>
        </w:rPr>
        <w:t xml:space="preserve">písm. a) </w:t>
      </w:r>
      <w:r w:rsidR="00CD25DD">
        <w:rPr>
          <w:rFonts w:eastAsia="SimSun"/>
          <w:kern w:val="1"/>
          <w:lang w:eastAsia="ar-SA"/>
        </w:rPr>
        <w:t>ZVZ</w:t>
      </w:r>
      <w:r>
        <w:rPr>
          <w:rFonts w:eastAsia="SimSun"/>
          <w:kern w:val="1"/>
          <w:lang w:eastAsia="ar-SA"/>
        </w:rPr>
        <w:t xml:space="preserve">. </w:t>
      </w:r>
    </w:p>
    <w:p w:rsidR="004610FB" w:rsidRDefault="004610FB" w:rsidP="004610FB">
      <w:pPr>
        <w:suppressAutoHyphens/>
        <w:spacing w:after="120" w:line="100" w:lineRule="atLeast"/>
        <w:ind w:left="425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Uchazeč prokazuje splnění technických kvalifikačních předpokladů předložením </w:t>
      </w:r>
      <w:r>
        <w:rPr>
          <w:rFonts w:eastAsia="SimSun"/>
          <w:i/>
          <w:kern w:val="1"/>
          <w:lang w:eastAsia="ar-SA"/>
        </w:rPr>
        <w:t xml:space="preserve">Seznamu významných dodávek </w:t>
      </w:r>
      <w:r>
        <w:rPr>
          <w:rFonts w:eastAsia="SimSun"/>
          <w:kern w:val="1"/>
          <w:lang w:eastAsia="ar-SA"/>
        </w:rPr>
        <w:t xml:space="preserve">realizovaných v posledních 3 letech </w:t>
      </w:r>
      <w:r w:rsidRPr="0072708A">
        <w:t>s</w:t>
      </w:r>
      <w:r>
        <w:t> </w:t>
      </w:r>
      <w:r w:rsidRPr="0072708A">
        <w:t>uvedením jejich rozsahu a doby plnění</w:t>
      </w:r>
      <w:r>
        <w:t>.</w:t>
      </w:r>
    </w:p>
    <w:p w:rsidR="009D1939" w:rsidRDefault="009D1939" w:rsidP="009D1939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</w:p>
    <w:p w:rsidR="00FC5941" w:rsidRPr="005D0372" w:rsidRDefault="005D0372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Podmínky a požadavky na zpracování </w:t>
      </w:r>
      <w:r w:rsidR="00FC5941" w:rsidRPr="005D0372">
        <w:rPr>
          <w:b/>
          <w:u w:val="single"/>
        </w:rPr>
        <w:t>nabídky</w:t>
      </w:r>
    </w:p>
    <w:p w:rsidR="00D82AD3" w:rsidRDefault="00D82AD3" w:rsidP="00D82AD3">
      <w:pPr>
        <w:ind w:left="720"/>
      </w:pPr>
    </w:p>
    <w:p w:rsidR="005D0372" w:rsidRPr="00F61591" w:rsidRDefault="005D0372" w:rsidP="00D82AD3">
      <w:pPr>
        <w:suppressAutoHyphens/>
        <w:spacing w:line="100" w:lineRule="atLeast"/>
        <w:jc w:val="both"/>
        <w:rPr>
          <w:rFonts w:eastAsia="SimSun"/>
          <w:b/>
          <w:i/>
          <w:kern w:val="1"/>
          <w:lang w:eastAsia="ar-SA"/>
        </w:rPr>
      </w:pPr>
      <w:r>
        <w:rPr>
          <w:rFonts w:eastAsia="SimSun"/>
          <w:b/>
          <w:kern w:val="1"/>
          <w:lang w:eastAsia="ar-SA"/>
        </w:rPr>
        <w:t xml:space="preserve">7a) </w:t>
      </w:r>
      <w:r w:rsidR="0067636C" w:rsidRPr="00F61591">
        <w:rPr>
          <w:rFonts w:eastAsia="SimSun"/>
          <w:b/>
          <w:i/>
          <w:kern w:val="1"/>
          <w:lang w:eastAsia="ar-SA"/>
        </w:rPr>
        <w:t xml:space="preserve">Členění a obsah </w:t>
      </w:r>
      <w:r w:rsidRPr="00F61591">
        <w:rPr>
          <w:rFonts w:eastAsia="SimSun"/>
          <w:b/>
          <w:i/>
          <w:kern w:val="1"/>
          <w:lang w:eastAsia="ar-SA"/>
        </w:rPr>
        <w:t>nabídky</w:t>
      </w:r>
      <w:r w:rsidR="00F61591">
        <w:rPr>
          <w:rFonts w:eastAsia="SimSun"/>
          <w:b/>
          <w:i/>
          <w:kern w:val="1"/>
          <w:lang w:eastAsia="ar-SA"/>
        </w:rPr>
        <w:t>:</w:t>
      </w:r>
    </w:p>
    <w:p w:rsidR="005D0372" w:rsidRDefault="005D0372" w:rsidP="00D82AD3">
      <w:pPr>
        <w:suppressAutoHyphens/>
        <w:spacing w:line="100" w:lineRule="atLeast"/>
        <w:jc w:val="both"/>
        <w:rPr>
          <w:rFonts w:eastAsia="SimSun"/>
          <w:b/>
          <w:kern w:val="1"/>
          <w:lang w:eastAsia="ar-SA"/>
        </w:rPr>
      </w:pPr>
    </w:p>
    <w:p w:rsidR="00D82AD3" w:rsidRPr="0049137A" w:rsidRDefault="00D82AD3" w:rsidP="00D82AD3">
      <w:pPr>
        <w:suppressAutoHyphens/>
        <w:spacing w:line="100" w:lineRule="atLeast"/>
        <w:jc w:val="both"/>
        <w:rPr>
          <w:rFonts w:eastAsia="SimSun"/>
          <w:b/>
          <w:kern w:val="1"/>
          <w:lang w:eastAsia="ar-SA"/>
        </w:rPr>
      </w:pPr>
      <w:r w:rsidRPr="0049137A">
        <w:rPr>
          <w:rFonts w:eastAsia="SimSun"/>
          <w:b/>
          <w:kern w:val="1"/>
          <w:lang w:eastAsia="ar-SA"/>
        </w:rPr>
        <w:t>Nabídka dodavatele bude členěna v následujícím pořadí:</w:t>
      </w:r>
    </w:p>
    <w:p w:rsidR="00D82AD3" w:rsidRDefault="00D82AD3" w:rsidP="005D0372">
      <w:pPr>
        <w:numPr>
          <w:ilvl w:val="0"/>
          <w:numId w:val="35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D82AD3">
        <w:rPr>
          <w:rFonts w:eastAsia="SimSun"/>
          <w:kern w:val="1"/>
          <w:lang w:eastAsia="ar-SA"/>
        </w:rPr>
        <w:t>Krycí list obsahující identifikační údaje uchazeče, kontaktní osoby.</w:t>
      </w:r>
    </w:p>
    <w:p w:rsidR="00D82AD3" w:rsidRDefault="00D82AD3" w:rsidP="005D0372">
      <w:pPr>
        <w:numPr>
          <w:ilvl w:val="0"/>
          <w:numId w:val="35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D82AD3">
        <w:rPr>
          <w:rFonts w:eastAsia="SimSun"/>
          <w:kern w:val="1"/>
          <w:lang w:eastAsia="ar-SA"/>
        </w:rPr>
        <w:t xml:space="preserve">Doklady prokazující splnění základních kvalifikačních předpokladů vymezených zadavatelem v bodě </w:t>
      </w:r>
      <w:r w:rsidR="005D0372">
        <w:rPr>
          <w:rFonts w:eastAsia="SimSun"/>
          <w:kern w:val="1"/>
          <w:lang w:eastAsia="ar-SA"/>
        </w:rPr>
        <w:t>6a)</w:t>
      </w:r>
      <w:r w:rsidRPr="00D82AD3">
        <w:rPr>
          <w:rFonts w:eastAsia="SimSun"/>
          <w:kern w:val="1"/>
          <w:lang w:eastAsia="ar-SA"/>
        </w:rPr>
        <w:t xml:space="preserve"> této zadávací dokumentace.</w:t>
      </w:r>
    </w:p>
    <w:p w:rsidR="00D82AD3" w:rsidRDefault="00D82AD3" w:rsidP="005D0372">
      <w:pPr>
        <w:numPr>
          <w:ilvl w:val="0"/>
          <w:numId w:val="35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D82AD3">
        <w:rPr>
          <w:rFonts w:eastAsia="SimSun"/>
          <w:kern w:val="1"/>
          <w:lang w:eastAsia="ar-SA"/>
        </w:rPr>
        <w:t xml:space="preserve">Doklady prokazující splnění profesních kvalifikačních předpokladů vymezených zadavatelem v bodě </w:t>
      </w:r>
      <w:r w:rsidR="005D0372">
        <w:rPr>
          <w:rFonts w:eastAsia="SimSun"/>
          <w:kern w:val="1"/>
          <w:lang w:eastAsia="ar-SA"/>
        </w:rPr>
        <w:t>6b)</w:t>
      </w:r>
      <w:r w:rsidRPr="00D82AD3">
        <w:rPr>
          <w:rFonts w:eastAsia="SimSun"/>
          <w:kern w:val="1"/>
          <w:lang w:eastAsia="ar-SA"/>
        </w:rPr>
        <w:t xml:space="preserve"> této zadávací dokumentace</w:t>
      </w:r>
      <w:r>
        <w:rPr>
          <w:rFonts w:eastAsia="SimSun"/>
          <w:kern w:val="1"/>
          <w:lang w:eastAsia="ar-SA"/>
        </w:rPr>
        <w:t>.</w:t>
      </w:r>
    </w:p>
    <w:p w:rsidR="0067636C" w:rsidRDefault="00CD581B" w:rsidP="005D0372">
      <w:pPr>
        <w:numPr>
          <w:ilvl w:val="0"/>
          <w:numId w:val="35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O</w:t>
      </w:r>
      <w:r w:rsidRPr="004E062B">
        <w:rPr>
          <w:rFonts w:eastAsia="SimSun"/>
          <w:kern w:val="1"/>
          <w:lang w:eastAsia="ar-SA"/>
        </w:rPr>
        <w:t>riginál</w:t>
      </w:r>
      <w:r>
        <w:rPr>
          <w:rFonts w:eastAsia="SimSun"/>
          <w:kern w:val="1"/>
          <w:lang w:eastAsia="ar-SA"/>
        </w:rPr>
        <w:t xml:space="preserve"> nebo úředně ověřená kopie </w:t>
      </w:r>
      <w:r w:rsidRPr="00CD25DD">
        <w:rPr>
          <w:rFonts w:eastAsia="SimSun"/>
          <w:i/>
          <w:kern w:val="1"/>
          <w:lang w:eastAsia="ar-SA"/>
        </w:rPr>
        <w:t xml:space="preserve">čestného prohlášení </w:t>
      </w:r>
      <w:r>
        <w:rPr>
          <w:rFonts w:eastAsia="SimSun"/>
          <w:i/>
          <w:kern w:val="1"/>
          <w:lang w:eastAsia="ar-SA"/>
        </w:rPr>
        <w:t xml:space="preserve">dodavatele </w:t>
      </w:r>
      <w:r w:rsidRPr="00CD25DD">
        <w:rPr>
          <w:rFonts w:eastAsia="SimSun"/>
          <w:i/>
          <w:kern w:val="1"/>
          <w:lang w:eastAsia="ar-SA"/>
        </w:rPr>
        <w:t>o své ekonomické a finanční způsobilosti splnit veřejnou zakázku</w:t>
      </w:r>
      <w:r w:rsidR="0067636C" w:rsidRPr="00CD581B">
        <w:rPr>
          <w:rFonts w:eastAsia="SimSun"/>
          <w:i/>
          <w:kern w:val="1"/>
          <w:lang w:eastAsia="ar-SA"/>
        </w:rPr>
        <w:t>.</w:t>
      </w:r>
      <w:r w:rsidR="0067636C">
        <w:rPr>
          <w:rFonts w:eastAsia="SimSun"/>
          <w:kern w:val="1"/>
          <w:lang w:eastAsia="ar-SA"/>
        </w:rPr>
        <w:t xml:space="preserve"> </w:t>
      </w:r>
    </w:p>
    <w:p w:rsidR="005D0372" w:rsidRPr="00D82AD3" w:rsidRDefault="005D0372" w:rsidP="005D0372">
      <w:pPr>
        <w:numPr>
          <w:ilvl w:val="0"/>
          <w:numId w:val="35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D82AD3">
        <w:rPr>
          <w:rFonts w:eastAsia="SimSun"/>
          <w:kern w:val="1"/>
          <w:lang w:eastAsia="ar-SA"/>
        </w:rPr>
        <w:t xml:space="preserve">Doklady prokazující splnění </w:t>
      </w:r>
      <w:r>
        <w:rPr>
          <w:rFonts w:eastAsia="SimSun"/>
          <w:kern w:val="1"/>
          <w:lang w:eastAsia="ar-SA"/>
        </w:rPr>
        <w:t xml:space="preserve">technických </w:t>
      </w:r>
      <w:r w:rsidRPr="00D82AD3">
        <w:rPr>
          <w:rFonts w:eastAsia="SimSun"/>
          <w:kern w:val="1"/>
          <w:lang w:eastAsia="ar-SA"/>
        </w:rPr>
        <w:t xml:space="preserve">kvalifikačních předpokladů vymezených zadavatelem v bodě </w:t>
      </w:r>
      <w:r>
        <w:rPr>
          <w:rFonts w:eastAsia="SimSun"/>
          <w:kern w:val="1"/>
          <w:lang w:eastAsia="ar-SA"/>
        </w:rPr>
        <w:t>6</w:t>
      </w:r>
      <w:r w:rsidR="00CD581B">
        <w:rPr>
          <w:rFonts w:eastAsia="SimSun"/>
          <w:kern w:val="1"/>
          <w:lang w:eastAsia="ar-SA"/>
        </w:rPr>
        <w:t>c</w:t>
      </w:r>
      <w:r>
        <w:rPr>
          <w:rFonts w:eastAsia="SimSun"/>
          <w:kern w:val="1"/>
          <w:lang w:eastAsia="ar-SA"/>
        </w:rPr>
        <w:t>)</w:t>
      </w:r>
      <w:r w:rsidRPr="00D82AD3">
        <w:rPr>
          <w:rFonts w:eastAsia="SimSun"/>
          <w:kern w:val="1"/>
          <w:lang w:eastAsia="ar-SA"/>
        </w:rPr>
        <w:t xml:space="preserve"> této zadávací dokumentace</w:t>
      </w:r>
      <w:r>
        <w:rPr>
          <w:rFonts w:eastAsia="SimSun"/>
          <w:kern w:val="1"/>
          <w:lang w:eastAsia="ar-SA"/>
        </w:rPr>
        <w:t>.</w:t>
      </w:r>
    </w:p>
    <w:p w:rsidR="00D82AD3" w:rsidRPr="008F70BE" w:rsidRDefault="00D82AD3" w:rsidP="005D0372">
      <w:pPr>
        <w:numPr>
          <w:ilvl w:val="0"/>
          <w:numId w:val="35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 w:rsidRPr="00F61591">
        <w:rPr>
          <w:rFonts w:eastAsia="SimSun"/>
          <w:kern w:val="1"/>
          <w:lang w:eastAsia="ar-SA"/>
        </w:rPr>
        <w:t>Nabídka dodavatele</w:t>
      </w:r>
      <w:r w:rsidRPr="008F70BE">
        <w:rPr>
          <w:rFonts w:eastAsia="SimSun"/>
          <w:kern w:val="1"/>
          <w:lang w:eastAsia="ar-SA"/>
        </w:rPr>
        <w:t xml:space="preserve">, která bude </w:t>
      </w:r>
      <w:r w:rsidR="008F70BE" w:rsidRPr="00045BA5">
        <w:rPr>
          <w:rFonts w:eastAsia="SimSun"/>
          <w:kern w:val="1"/>
          <w:u w:val="single"/>
          <w:lang w:eastAsia="ar-SA"/>
        </w:rPr>
        <w:t>minimálně</w:t>
      </w:r>
      <w:r w:rsidR="008F70BE" w:rsidRPr="008F70BE">
        <w:rPr>
          <w:rFonts w:eastAsia="SimSun"/>
          <w:kern w:val="1"/>
          <w:lang w:eastAsia="ar-SA"/>
        </w:rPr>
        <w:t xml:space="preserve"> </w:t>
      </w:r>
      <w:r w:rsidRPr="008F70BE">
        <w:rPr>
          <w:rFonts w:eastAsia="SimSun"/>
          <w:kern w:val="1"/>
          <w:lang w:eastAsia="ar-SA"/>
        </w:rPr>
        <w:t>obsahovat</w:t>
      </w:r>
      <w:r w:rsidR="008F70BE" w:rsidRPr="008F70BE">
        <w:rPr>
          <w:rFonts w:eastAsia="SimSun"/>
          <w:kern w:val="1"/>
          <w:lang w:eastAsia="ar-SA"/>
        </w:rPr>
        <w:t>:</w:t>
      </w:r>
    </w:p>
    <w:p w:rsidR="00D82AD3" w:rsidRPr="008F70BE" w:rsidRDefault="00045BA5" w:rsidP="005D0372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C</w:t>
      </w:r>
      <w:r w:rsidR="00D82AD3" w:rsidRPr="008F70BE">
        <w:rPr>
          <w:rFonts w:eastAsia="SimSun"/>
          <w:kern w:val="1"/>
          <w:lang w:eastAsia="ar-SA"/>
        </w:rPr>
        <w:t xml:space="preserve">enovou nabídku </w:t>
      </w:r>
      <w:r w:rsidR="008F70BE" w:rsidRPr="008F70BE">
        <w:rPr>
          <w:rFonts w:eastAsia="SimSun"/>
          <w:kern w:val="1"/>
          <w:lang w:eastAsia="ar-SA"/>
        </w:rPr>
        <w:t xml:space="preserve">technologického </w:t>
      </w:r>
      <w:r w:rsidR="00D82AD3" w:rsidRPr="008F70BE">
        <w:rPr>
          <w:rFonts w:eastAsia="SimSun"/>
          <w:kern w:val="1"/>
          <w:lang w:eastAsia="ar-SA"/>
        </w:rPr>
        <w:t xml:space="preserve">zařízení za </w:t>
      </w:r>
      <w:r w:rsidR="0067636C">
        <w:rPr>
          <w:rFonts w:eastAsia="SimSun"/>
          <w:kern w:val="1"/>
          <w:lang w:eastAsia="ar-SA"/>
        </w:rPr>
        <w:t xml:space="preserve">jednotlivá technologická zařízení </w:t>
      </w:r>
      <w:r w:rsidR="0067636C">
        <w:rPr>
          <w:rFonts w:eastAsia="SimSun"/>
          <w:kern w:val="1"/>
          <w:lang w:eastAsia="ar-SA"/>
        </w:rPr>
        <w:br/>
        <w:t xml:space="preserve">a dále cenovou nabídku za </w:t>
      </w:r>
      <w:r w:rsidR="00D82AD3" w:rsidRPr="008F70BE">
        <w:rPr>
          <w:rFonts w:eastAsia="SimSun"/>
          <w:kern w:val="1"/>
          <w:lang w:eastAsia="ar-SA"/>
        </w:rPr>
        <w:t>kompletní dodávku</w:t>
      </w:r>
      <w:r w:rsidR="0067636C">
        <w:rPr>
          <w:rFonts w:eastAsia="SimSun"/>
          <w:kern w:val="1"/>
          <w:lang w:eastAsia="ar-SA"/>
        </w:rPr>
        <w:t xml:space="preserve"> souboru 2 kusů </w:t>
      </w:r>
      <w:r w:rsidR="00D82AD3" w:rsidRPr="008F70BE">
        <w:rPr>
          <w:rFonts w:eastAsia="SimSun"/>
          <w:kern w:val="1"/>
          <w:lang w:eastAsia="ar-SA"/>
        </w:rPr>
        <w:t>technologického zařízení</w:t>
      </w:r>
      <w:r>
        <w:rPr>
          <w:rFonts w:eastAsia="SimSun"/>
          <w:kern w:val="1"/>
          <w:lang w:eastAsia="ar-SA"/>
        </w:rPr>
        <w:t>.</w:t>
      </w:r>
    </w:p>
    <w:p w:rsidR="00D82AD3" w:rsidRPr="008F70BE" w:rsidRDefault="00045BA5" w:rsidP="005D0372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D</w:t>
      </w:r>
      <w:r w:rsidR="00D82AD3" w:rsidRPr="008F70BE">
        <w:rPr>
          <w:rFonts w:eastAsia="SimSun"/>
          <w:kern w:val="1"/>
          <w:lang w:eastAsia="ar-SA"/>
        </w:rPr>
        <w:t xml:space="preserve">ílčí kvantifikovatelná kritéria pro hodnocení nabídky, jež jsou specifikována v bodě </w:t>
      </w:r>
      <w:r w:rsidR="00245C0B">
        <w:rPr>
          <w:rFonts w:eastAsia="SimSun"/>
          <w:kern w:val="1"/>
          <w:lang w:eastAsia="ar-SA"/>
        </w:rPr>
        <w:t>9)</w:t>
      </w:r>
      <w:r w:rsidR="00D82AD3" w:rsidRPr="008F70BE">
        <w:rPr>
          <w:rFonts w:eastAsia="SimSun"/>
          <w:kern w:val="1"/>
          <w:lang w:eastAsia="ar-SA"/>
        </w:rPr>
        <w:t xml:space="preserve"> této zadávací dokumentace</w:t>
      </w:r>
      <w:r>
        <w:rPr>
          <w:rFonts w:eastAsia="SimSun"/>
          <w:kern w:val="1"/>
          <w:lang w:eastAsia="ar-SA"/>
        </w:rPr>
        <w:t>.</w:t>
      </w:r>
    </w:p>
    <w:p w:rsidR="00D82AD3" w:rsidRDefault="00045BA5" w:rsidP="005D0372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T</w:t>
      </w:r>
      <w:r w:rsidR="00D82AD3" w:rsidRPr="0049137A">
        <w:rPr>
          <w:rFonts w:eastAsia="SimSun"/>
          <w:kern w:val="1"/>
          <w:lang w:eastAsia="ar-SA"/>
        </w:rPr>
        <w:t xml:space="preserve">echnickou dokumentaci dodávaného </w:t>
      </w:r>
      <w:r>
        <w:rPr>
          <w:rFonts w:eastAsia="SimSun"/>
          <w:kern w:val="1"/>
          <w:lang w:eastAsia="ar-SA"/>
        </w:rPr>
        <w:t xml:space="preserve">souboru </w:t>
      </w:r>
      <w:r w:rsidR="00D82AD3" w:rsidRPr="0049137A">
        <w:rPr>
          <w:rFonts w:eastAsia="SimSun"/>
          <w:kern w:val="1"/>
          <w:lang w:eastAsia="ar-SA"/>
        </w:rPr>
        <w:t>technologického zařízení</w:t>
      </w:r>
      <w:r w:rsidR="0064372E">
        <w:rPr>
          <w:rFonts w:eastAsia="SimSun"/>
          <w:kern w:val="1"/>
          <w:lang w:eastAsia="ar-SA"/>
        </w:rPr>
        <w:t>.</w:t>
      </w:r>
    </w:p>
    <w:p w:rsidR="008F70BE" w:rsidRPr="0049137A" w:rsidRDefault="0064372E" w:rsidP="005D0372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H</w:t>
      </w:r>
      <w:r w:rsidR="008F70BE">
        <w:rPr>
          <w:rFonts w:eastAsia="SimSun"/>
          <w:kern w:val="1"/>
          <w:lang w:eastAsia="ar-SA"/>
        </w:rPr>
        <w:t>armonogram realizace zakázky</w:t>
      </w:r>
      <w:r>
        <w:rPr>
          <w:rFonts w:eastAsia="SimSun"/>
          <w:kern w:val="1"/>
          <w:lang w:eastAsia="ar-SA"/>
        </w:rPr>
        <w:t>.</w:t>
      </w:r>
    </w:p>
    <w:p w:rsidR="00324E71" w:rsidRPr="00324E71" w:rsidRDefault="0064372E" w:rsidP="005D0372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Podepsaný n</w:t>
      </w:r>
      <w:r w:rsidR="00D82AD3" w:rsidRPr="0049137A">
        <w:rPr>
          <w:rFonts w:eastAsia="SimSun"/>
          <w:kern w:val="1"/>
          <w:lang w:eastAsia="ar-SA"/>
        </w:rPr>
        <w:t xml:space="preserve">ávrh </w:t>
      </w:r>
      <w:r w:rsidR="00045BA5">
        <w:rPr>
          <w:rFonts w:eastAsia="SimSun"/>
          <w:kern w:val="1"/>
          <w:lang w:eastAsia="ar-SA"/>
        </w:rPr>
        <w:t xml:space="preserve">kupní </w:t>
      </w:r>
      <w:r w:rsidR="00324E71">
        <w:rPr>
          <w:rFonts w:eastAsia="SimSun"/>
          <w:kern w:val="1"/>
          <w:lang w:eastAsia="ar-SA"/>
        </w:rPr>
        <w:t>s</w:t>
      </w:r>
      <w:r w:rsidR="00D82AD3" w:rsidRPr="0049137A">
        <w:rPr>
          <w:rFonts w:eastAsia="SimSun"/>
          <w:kern w:val="1"/>
          <w:lang w:eastAsia="ar-SA"/>
        </w:rPr>
        <w:t>mlouvy</w:t>
      </w:r>
      <w:r w:rsidR="00324E71">
        <w:rPr>
          <w:rFonts w:eastAsia="SimSun"/>
          <w:kern w:val="1"/>
          <w:lang w:eastAsia="ar-SA"/>
        </w:rPr>
        <w:t xml:space="preserve"> se zadavatelem</w:t>
      </w:r>
      <w:r w:rsidR="00D82AD3" w:rsidRPr="0049137A">
        <w:rPr>
          <w:rFonts w:eastAsia="SimSun"/>
          <w:kern w:val="1"/>
          <w:lang w:eastAsia="ar-SA"/>
        </w:rPr>
        <w:t xml:space="preserve"> včetně uvedení </w:t>
      </w:r>
      <w:r w:rsidR="00324E71" w:rsidRPr="00324E71">
        <w:rPr>
          <w:rFonts w:eastAsia="SimSun"/>
          <w:kern w:val="1"/>
          <w:lang w:eastAsia="ar-SA"/>
        </w:rPr>
        <w:t>obchodních a platebních podmínek stanovených uchazečem</w:t>
      </w:r>
      <w:r>
        <w:rPr>
          <w:rFonts w:eastAsia="SimSun"/>
          <w:kern w:val="1"/>
          <w:lang w:eastAsia="ar-SA"/>
        </w:rPr>
        <w:t>.</w:t>
      </w:r>
    </w:p>
    <w:p w:rsidR="008F70BE" w:rsidRDefault="00045BA5" w:rsidP="005D0372">
      <w:pPr>
        <w:numPr>
          <w:ilvl w:val="0"/>
          <w:numId w:val="36"/>
        </w:num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>K</w:t>
      </w:r>
      <w:r w:rsidR="008F70BE">
        <w:rPr>
          <w:rFonts w:eastAsia="SimSun"/>
          <w:kern w:val="1"/>
          <w:lang w:eastAsia="ar-SA"/>
        </w:rPr>
        <w:t>ontaktní osoby.</w:t>
      </w:r>
    </w:p>
    <w:p w:rsidR="00324E71" w:rsidRDefault="00324E71" w:rsidP="00324E71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</w:p>
    <w:p w:rsidR="00324E71" w:rsidRDefault="0067636C" w:rsidP="0067636C">
      <w:pPr>
        <w:spacing w:line="100" w:lineRule="atLeast"/>
        <w:ind w:left="426" w:hanging="426"/>
        <w:jc w:val="both"/>
        <w:rPr>
          <w:b/>
          <w:i/>
        </w:rPr>
      </w:pPr>
      <w:r>
        <w:rPr>
          <w:b/>
        </w:rPr>
        <w:t xml:space="preserve">7b) </w:t>
      </w:r>
      <w:r w:rsidR="00324E71" w:rsidRPr="00F61591">
        <w:rPr>
          <w:b/>
          <w:i/>
        </w:rPr>
        <w:t xml:space="preserve">Požadavky na obsah a způsob zpracování návrhu smlouvy </w:t>
      </w:r>
      <w:r w:rsidRPr="00F61591">
        <w:rPr>
          <w:b/>
          <w:i/>
        </w:rPr>
        <w:t>uchazeče se zadavatelem ze strany zadavatele</w:t>
      </w:r>
      <w:r w:rsidR="00F61591">
        <w:rPr>
          <w:b/>
          <w:i/>
        </w:rPr>
        <w:t>:</w:t>
      </w:r>
    </w:p>
    <w:p w:rsidR="00567D28" w:rsidRPr="00833B8B" w:rsidRDefault="00567D28" w:rsidP="0067636C">
      <w:pPr>
        <w:spacing w:line="100" w:lineRule="atLeast"/>
        <w:ind w:left="426" w:hanging="426"/>
        <w:jc w:val="both"/>
        <w:rPr>
          <w:b/>
        </w:rPr>
      </w:pPr>
    </w:p>
    <w:p w:rsidR="00324E71" w:rsidRPr="0067636C" w:rsidRDefault="00324E71" w:rsidP="0067636C">
      <w:pPr>
        <w:pStyle w:val="Odstavecseseznamem"/>
        <w:numPr>
          <w:ilvl w:val="0"/>
          <w:numId w:val="19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36C">
        <w:rPr>
          <w:rFonts w:ascii="Times New Roman" w:hAnsi="Times New Roman" w:cs="Times New Roman"/>
          <w:sz w:val="24"/>
          <w:szCs w:val="24"/>
        </w:rPr>
        <w:t xml:space="preserve">Smlouva bude mít formu kupní smlouvy </w:t>
      </w:r>
      <w:r w:rsidR="00706DE4">
        <w:rPr>
          <w:rFonts w:ascii="Times New Roman" w:hAnsi="Times New Roman" w:cs="Times New Roman"/>
          <w:sz w:val="24"/>
          <w:szCs w:val="24"/>
        </w:rPr>
        <w:t xml:space="preserve">s označením „Kupní smlouva“ </w:t>
      </w:r>
      <w:r w:rsidRPr="0067636C">
        <w:rPr>
          <w:rFonts w:ascii="Times New Roman" w:hAnsi="Times New Roman" w:cs="Times New Roman"/>
          <w:sz w:val="24"/>
          <w:szCs w:val="24"/>
        </w:rPr>
        <w:t xml:space="preserve">a musí obsahovat </w:t>
      </w:r>
      <w:r w:rsidRPr="0067636C">
        <w:rPr>
          <w:rFonts w:ascii="Times New Roman" w:hAnsi="Times New Roman" w:cs="Times New Roman"/>
          <w:sz w:val="24"/>
          <w:szCs w:val="24"/>
          <w:u w:val="single"/>
        </w:rPr>
        <w:t>minimálně</w:t>
      </w:r>
      <w:r w:rsidRPr="0067636C">
        <w:rPr>
          <w:rFonts w:ascii="Times New Roman" w:hAnsi="Times New Roman" w:cs="Times New Roman"/>
          <w:sz w:val="24"/>
          <w:szCs w:val="24"/>
        </w:rPr>
        <w:t xml:space="preserve"> tyto údaje: </w:t>
      </w:r>
    </w:p>
    <w:p w:rsidR="00324E71" w:rsidRDefault="00324E71" w:rsidP="0067636C">
      <w:pPr>
        <w:pStyle w:val="Odstavecseseznamem1"/>
        <w:numPr>
          <w:ilvl w:val="0"/>
          <w:numId w:val="37"/>
        </w:numPr>
        <w:tabs>
          <w:tab w:val="clear" w:pos="-360"/>
          <w:tab w:val="num" w:pos="-12"/>
        </w:tabs>
        <w:spacing w:after="0" w:line="10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Identifikaci smluvních stran včetně IČ, DIČ, pokud jsou přiděleny.</w:t>
      </w:r>
    </w:p>
    <w:p w:rsidR="00324E71" w:rsidRDefault="00324E71" w:rsidP="0067636C">
      <w:pPr>
        <w:pStyle w:val="Odstavecseseznamem1"/>
        <w:numPr>
          <w:ilvl w:val="0"/>
          <w:numId w:val="37"/>
        </w:numPr>
        <w:tabs>
          <w:tab w:val="clear" w:pos="-360"/>
          <w:tab w:val="num" w:pos="-12"/>
        </w:tabs>
        <w:spacing w:after="0" w:line="10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plnění zakázky (konkretizovaný kvantitativně i kvalitativně), předmět smlouvy se musí plně shodovat s předmětem zaslané nabídky daného uchazeče. </w:t>
      </w:r>
    </w:p>
    <w:p w:rsidR="00324E71" w:rsidRPr="00B6676D" w:rsidRDefault="00324E71" w:rsidP="0067636C">
      <w:pPr>
        <w:pStyle w:val="Odstavecseseznamem1"/>
        <w:numPr>
          <w:ilvl w:val="0"/>
          <w:numId w:val="37"/>
        </w:numPr>
        <w:tabs>
          <w:tab w:val="clear" w:pos="-360"/>
          <w:tab w:val="num" w:pos="-12"/>
        </w:tabs>
        <w:spacing w:after="0" w:line="10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Cenu bez DPH, c</w:t>
      </w:r>
      <w:r w:rsidRPr="00B6676D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66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včetně </w:t>
      </w:r>
      <w:r w:rsidRPr="00B6676D">
        <w:rPr>
          <w:rFonts w:ascii="Times New Roman" w:hAnsi="Times New Roman" w:cs="Times New Roman"/>
          <w:sz w:val="24"/>
          <w:szCs w:val="24"/>
        </w:rPr>
        <w:t>DPH</w:t>
      </w:r>
      <w:r>
        <w:rPr>
          <w:rFonts w:ascii="Times New Roman" w:hAnsi="Times New Roman" w:cs="Times New Roman"/>
          <w:sz w:val="24"/>
          <w:szCs w:val="24"/>
        </w:rPr>
        <w:t xml:space="preserve"> a uvedení samostatného </w:t>
      </w:r>
      <w:r w:rsidRPr="00B6676D">
        <w:rPr>
          <w:rFonts w:ascii="Times New Roman" w:hAnsi="Times New Roman" w:cs="Times New Roman"/>
          <w:sz w:val="24"/>
          <w:szCs w:val="24"/>
        </w:rPr>
        <w:t>DPH, případně uvést, že dodavatel není plátcem DPH, všechny částky musí být vyjádřeny v Kč.</w:t>
      </w:r>
    </w:p>
    <w:p w:rsidR="00324E71" w:rsidRPr="00617980" w:rsidRDefault="00324E71" w:rsidP="0067636C">
      <w:pPr>
        <w:pStyle w:val="Odstavecseseznamem1"/>
        <w:numPr>
          <w:ilvl w:val="0"/>
          <w:numId w:val="37"/>
        </w:numPr>
        <w:tabs>
          <w:tab w:val="clear" w:pos="-360"/>
          <w:tab w:val="num" w:pos="-12"/>
        </w:tabs>
        <w:spacing w:after="0" w:line="10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a místo plnění.</w:t>
      </w:r>
    </w:p>
    <w:p w:rsidR="00324E71" w:rsidRPr="00833B8B" w:rsidRDefault="00324E71" w:rsidP="0067636C">
      <w:pPr>
        <w:pStyle w:val="Odstavecseseznamem1"/>
        <w:numPr>
          <w:ilvl w:val="0"/>
          <w:numId w:val="37"/>
        </w:numPr>
        <w:tabs>
          <w:tab w:val="clear" w:pos="-360"/>
          <w:tab w:val="num" w:pos="-12"/>
        </w:tabs>
        <w:spacing w:after="0" w:line="10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Obchodní a platební </w:t>
      </w:r>
      <w:r w:rsidRPr="00833B8B">
        <w:rPr>
          <w:rFonts w:ascii="Times New Roman" w:hAnsi="Times New Roman"/>
          <w:sz w:val="24"/>
          <w:szCs w:val="24"/>
        </w:rPr>
        <w:t>podmínky</w:t>
      </w:r>
      <w:r>
        <w:rPr>
          <w:rFonts w:ascii="Times New Roman" w:hAnsi="Times New Roman"/>
          <w:sz w:val="24"/>
          <w:szCs w:val="24"/>
        </w:rPr>
        <w:t>.</w:t>
      </w:r>
    </w:p>
    <w:p w:rsidR="00324E71" w:rsidRDefault="00324E71" w:rsidP="0067636C">
      <w:pPr>
        <w:pStyle w:val="Odstavecseseznamem1"/>
        <w:numPr>
          <w:ilvl w:val="0"/>
          <w:numId w:val="37"/>
        </w:numPr>
        <w:tabs>
          <w:tab w:val="clear" w:pos="-360"/>
          <w:tab w:val="num" w:pos="-12"/>
        </w:tabs>
        <w:spacing w:after="0" w:line="10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 o součinnosti dodavatele při výkonu finanční kontroly dle § 2e zákona č. 320/2001 Sb., o finanční kontrole ve veřejné správě.</w:t>
      </w:r>
    </w:p>
    <w:p w:rsidR="00324E71" w:rsidRDefault="00324E71" w:rsidP="0067636C">
      <w:pPr>
        <w:pStyle w:val="Odstavecseseznamem1"/>
        <w:numPr>
          <w:ilvl w:val="0"/>
          <w:numId w:val="37"/>
        </w:numPr>
        <w:tabs>
          <w:tab w:val="clear" w:pos="-360"/>
          <w:tab w:val="num" w:pos="-12"/>
        </w:tabs>
        <w:spacing w:after="0" w:line="10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obligatorní náležitosti nezbytné pro platnost </w:t>
      </w:r>
      <w:r w:rsidR="00706DE4">
        <w:rPr>
          <w:rFonts w:ascii="Times New Roman" w:hAnsi="Times New Roman" w:cs="Times New Roman"/>
          <w:sz w:val="24"/>
          <w:szCs w:val="24"/>
        </w:rPr>
        <w:t xml:space="preserve">kupní </w:t>
      </w:r>
      <w:r>
        <w:rPr>
          <w:rFonts w:ascii="Times New Roman" w:hAnsi="Times New Roman" w:cs="Times New Roman"/>
          <w:sz w:val="24"/>
          <w:szCs w:val="24"/>
        </w:rPr>
        <w:t xml:space="preserve">smlouvy. </w:t>
      </w:r>
    </w:p>
    <w:p w:rsidR="00324E71" w:rsidRDefault="00324E71" w:rsidP="0067636C">
      <w:pPr>
        <w:suppressAutoHyphens/>
        <w:spacing w:line="100" w:lineRule="atLeast"/>
        <w:ind w:left="696"/>
        <w:jc w:val="both"/>
        <w:rPr>
          <w:rFonts w:eastAsia="SimSun"/>
          <w:kern w:val="1"/>
          <w:lang w:eastAsia="ar-SA"/>
        </w:rPr>
      </w:pPr>
    </w:p>
    <w:p w:rsidR="00FC5941" w:rsidRDefault="00B8106C" w:rsidP="00B8106C">
      <w:pPr>
        <w:rPr>
          <w:b/>
        </w:rPr>
      </w:pPr>
      <w:r>
        <w:rPr>
          <w:b/>
        </w:rPr>
        <w:t xml:space="preserve">7c) </w:t>
      </w:r>
      <w:r w:rsidR="00FC5941" w:rsidRPr="00C71A99">
        <w:rPr>
          <w:b/>
        </w:rPr>
        <w:t>Způsob zpracování nabídky</w:t>
      </w:r>
      <w:r>
        <w:rPr>
          <w:b/>
        </w:rPr>
        <w:t xml:space="preserve"> </w:t>
      </w:r>
    </w:p>
    <w:p w:rsidR="00567D28" w:rsidRPr="00C71A99" w:rsidRDefault="00567D28" w:rsidP="00B8106C">
      <w:pPr>
        <w:rPr>
          <w:b/>
        </w:rPr>
      </w:pPr>
    </w:p>
    <w:p w:rsidR="00400F67" w:rsidRDefault="00400F67" w:rsidP="00400F67">
      <w:pPr>
        <w:pStyle w:val="Odstavecseseznamem1"/>
        <w:numPr>
          <w:ilvl w:val="0"/>
          <w:numId w:val="19"/>
        </w:numPr>
        <w:spacing w:after="0" w:line="1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(včetně všech souvisejících dokumentů) bude zpracována v </w:t>
      </w:r>
      <w:r w:rsidRPr="00400F67">
        <w:rPr>
          <w:rFonts w:ascii="Times New Roman" w:hAnsi="Times New Roman" w:cs="Times New Roman"/>
          <w:sz w:val="24"/>
          <w:szCs w:val="24"/>
          <w:u w:val="single"/>
        </w:rPr>
        <w:t>písemné podobě</w:t>
      </w:r>
      <w:r>
        <w:rPr>
          <w:rFonts w:ascii="Times New Roman" w:hAnsi="Times New Roman" w:cs="Times New Roman"/>
          <w:sz w:val="24"/>
          <w:szCs w:val="24"/>
        </w:rPr>
        <w:t xml:space="preserve"> v českém jazyce.</w:t>
      </w:r>
    </w:p>
    <w:p w:rsidR="00400F67" w:rsidRDefault="00400F67" w:rsidP="00400F67">
      <w:pPr>
        <w:pStyle w:val="Odstavecseseznamem1"/>
        <w:numPr>
          <w:ilvl w:val="0"/>
          <w:numId w:val="19"/>
        </w:numPr>
        <w:spacing w:after="0" w:line="1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Vyhotovení nabídky bude včetně veškerých požadovaných podkladů a příloh svázáno v listinné podobě do pevného svazku.</w:t>
      </w:r>
    </w:p>
    <w:p w:rsidR="00400F67" w:rsidRDefault="00400F67" w:rsidP="00B8106C">
      <w:pPr>
        <w:pStyle w:val="Odstavecseseznamem1"/>
        <w:numPr>
          <w:ilvl w:val="0"/>
          <w:numId w:val="19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kupní smlouvy bude přiložen ve </w:t>
      </w:r>
      <w:r w:rsidR="00B8106C">
        <w:rPr>
          <w:rFonts w:ascii="Times New Roman" w:hAnsi="Times New Roman" w:cs="Times New Roman"/>
          <w:sz w:val="24"/>
          <w:szCs w:val="24"/>
        </w:rPr>
        <w:t>třech</w:t>
      </w:r>
      <w:r>
        <w:rPr>
          <w:rFonts w:ascii="Times New Roman" w:hAnsi="Times New Roman" w:cs="Times New Roman"/>
          <w:sz w:val="24"/>
          <w:szCs w:val="24"/>
        </w:rPr>
        <w:t xml:space="preserve"> vyhotoveních</w:t>
      </w:r>
      <w:r w:rsidR="00B8106C">
        <w:rPr>
          <w:rFonts w:ascii="Times New Roman" w:hAnsi="Times New Roman" w:cs="Times New Roman"/>
          <w:sz w:val="24"/>
          <w:szCs w:val="24"/>
        </w:rPr>
        <w:t xml:space="preserve"> podepsaných</w:t>
      </w:r>
      <w:r w:rsidR="00B8106C" w:rsidRPr="00B8106C">
        <w:rPr>
          <w:rFonts w:ascii="Times New Roman" w:hAnsi="Times New Roman" w:cs="Times New Roman"/>
          <w:sz w:val="24"/>
          <w:szCs w:val="24"/>
        </w:rPr>
        <w:t xml:space="preserve"> osobou oprávněnou jednat za dodavatele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F67" w:rsidRPr="00400F67" w:rsidRDefault="00400F67" w:rsidP="00B8106C">
      <w:pPr>
        <w:numPr>
          <w:ilvl w:val="0"/>
          <w:numId w:val="19"/>
        </w:numPr>
        <w:suppressAutoHyphens/>
        <w:spacing w:line="100" w:lineRule="atLeast"/>
        <w:jc w:val="both"/>
        <w:rPr>
          <w:b/>
        </w:rPr>
      </w:pPr>
      <w:r w:rsidRPr="001E4679">
        <w:t>Nabídka a návrh kupní smlouvy bude doručen v listinné podobě  v zalepené obálce zřetelně označené nápisem:</w:t>
      </w:r>
      <w:r>
        <w:t xml:space="preserve"> „</w:t>
      </w:r>
      <w:r w:rsidRPr="00400F67">
        <w:rPr>
          <w:b/>
        </w:rPr>
        <w:t>NEOTVÍRAT</w:t>
      </w:r>
      <w:r>
        <w:rPr>
          <w:b/>
        </w:rPr>
        <w:t xml:space="preserve">“ </w:t>
      </w:r>
      <w:r w:rsidRPr="00400F67">
        <w:t>a nápisem</w:t>
      </w:r>
      <w:r>
        <w:rPr>
          <w:b/>
        </w:rPr>
        <w:t xml:space="preserve"> „</w:t>
      </w:r>
      <w:r w:rsidRPr="00400F67">
        <w:rPr>
          <w:b/>
        </w:rPr>
        <w:t xml:space="preserve">Výběrové řízení </w:t>
      </w:r>
      <w:r w:rsidR="00B8106C">
        <w:rPr>
          <w:b/>
        </w:rPr>
        <w:t>–</w:t>
      </w:r>
      <w:r w:rsidRPr="00400F67">
        <w:rPr>
          <w:b/>
        </w:rPr>
        <w:t xml:space="preserve"> </w:t>
      </w:r>
      <w:r w:rsidR="0064372E">
        <w:rPr>
          <w:b/>
        </w:rPr>
        <w:t>v</w:t>
      </w:r>
      <w:r w:rsidR="00B8106C">
        <w:rPr>
          <w:b/>
        </w:rPr>
        <w:t xml:space="preserve">eřejná zakázka </w:t>
      </w:r>
      <w:r w:rsidR="00B8106C" w:rsidRPr="00B8106C">
        <w:rPr>
          <w:b/>
        </w:rPr>
        <w:t>„P14V00000001 - Rozšíření výrobních kapacit společnosti CYPRIÁN, s.r.o.“</w:t>
      </w:r>
      <w:r w:rsidRPr="00400F67">
        <w:rPr>
          <w:b/>
        </w:rPr>
        <w:t xml:space="preserve"> </w:t>
      </w:r>
    </w:p>
    <w:p w:rsidR="00400F67" w:rsidRDefault="00400F67" w:rsidP="00400F67">
      <w:pPr>
        <w:pStyle w:val="Odstavecseseznamem1"/>
        <w:numPr>
          <w:ilvl w:val="0"/>
          <w:numId w:val="19"/>
        </w:numPr>
        <w:spacing w:after="0" w:line="1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3D2A">
        <w:rPr>
          <w:rFonts w:ascii="Times New Roman" w:hAnsi="Times New Roman" w:cs="Times New Roman"/>
          <w:sz w:val="24"/>
          <w:szCs w:val="24"/>
        </w:rPr>
        <w:t>Uzavřená obálka s nabídkou musí být opatřena adresou zadavatele a uchazeče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F67" w:rsidRPr="00BC3D2A" w:rsidRDefault="00400F67" w:rsidP="00400F67">
      <w:pPr>
        <w:pStyle w:val="Odstavecseseznamem1"/>
        <w:numPr>
          <w:ilvl w:val="0"/>
          <w:numId w:val="19"/>
        </w:numPr>
        <w:spacing w:after="0" w:line="1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Uzavřená obálka s nabídkou musí být na </w:t>
      </w:r>
      <w:r w:rsidRPr="00BC3D2A">
        <w:rPr>
          <w:rFonts w:ascii="Times New Roman" w:hAnsi="Times New Roman" w:cs="Times New Roman"/>
          <w:sz w:val="24"/>
          <w:szCs w:val="24"/>
        </w:rPr>
        <w:t>uzavření obálky</w:t>
      </w:r>
      <w:r>
        <w:rPr>
          <w:rFonts w:ascii="Times New Roman" w:hAnsi="Times New Roman" w:cs="Times New Roman"/>
          <w:sz w:val="24"/>
          <w:szCs w:val="24"/>
        </w:rPr>
        <w:t xml:space="preserve"> opatřena</w:t>
      </w:r>
      <w:r w:rsidRPr="00BC3D2A">
        <w:rPr>
          <w:rFonts w:ascii="Times New Roman" w:hAnsi="Times New Roman" w:cs="Times New Roman"/>
          <w:sz w:val="24"/>
          <w:szCs w:val="24"/>
        </w:rPr>
        <w:t xml:space="preserve"> razítkem a podpisem oprávněného zástupce uchazeče.</w:t>
      </w:r>
    </w:p>
    <w:p w:rsidR="00400F67" w:rsidRDefault="00400F67" w:rsidP="00400F67">
      <w:pPr>
        <w:pStyle w:val="Odstavecseseznamem1"/>
        <w:numPr>
          <w:ilvl w:val="0"/>
          <w:numId w:val="19"/>
        </w:numPr>
        <w:spacing w:after="0" w:line="10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Uchazeč do zapečetěné obálky přiloží kompletní kopii nabídky a všech požadovaných dokumentů </w:t>
      </w:r>
      <w:r w:rsidR="00B8106C"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>
        <w:rPr>
          <w:rFonts w:ascii="Times New Roman" w:hAnsi="Times New Roman" w:cs="Times New Roman"/>
          <w:sz w:val="24"/>
          <w:szCs w:val="24"/>
        </w:rPr>
        <w:t>na datovém nosiči (CD</w:t>
      </w:r>
      <w:r w:rsidR="00B8106C">
        <w:rPr>
          <w:rFonts w:ascii="Times New Roman" w:hAnsi="Times New Roman" w:cs="Times New Roman"/>
          <w:sz w:val="24"/>
          <w:szCs w:val="24"/>
        </w:rPr>
        <w:t>-ROM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00F67" w:rsidRDefault="00400F67" w:rsidP="00400F67">
      <w:pPr>
        <w:spacing w:line="100" w:lineRule="atLeast"/>
        <w:jc w:val="both"/>
      </w:pPr>
    </w:p>
    <w:p w:rsidR="00276730" w:rsidRDefault="00276730">
      <w:pPr>
        <w:numPr>
          <w:ilvl w:val="0"/>
          <w:numId w:val="2"/>
        </w:numPr>
        <w:rPr>
          <w:b/>
        </w:rPr>
      </w:pPr>
      <w:r>
        <w:rPr>
          <w:b/>
        </w:rPr>
        <w:t>Způsob zpracování nabídkové ceny</w:t>
      </w:r>
    </w:p>
    <w:p w:rsidR="00276730" w:rsidRDefault="00276730" w:rsidP="00276730">
      <w:pPr>
        <w:pStyle w:val="text"/>
        <w:spacing w:after="0"/>
        <w:rPr>
          <w:rFonts w:cs="Arial"/>
          <w:bCs/>
          <w:sz w:val="24"/>
          <w:szCs w:val="24"/>
        </w:rPr>
      </w:pPr>
    </w:p>
    <w:p w:rsidR="003C20A4" w:rsidRDefault="00276730" w:rsidP="00F61591">
      <w:pPr>
        <w:pStyle w:val="text"/>
        <w:numPr>
          <w:ilvl w:val="0"/>
          <w:numId w:val="41"/>
        </w:numPr>
        <w:spacing w:after="0"/>
        <w:rPr>
          <w:rFonts w:ascii="Times New Roman" w:hAnsi="Times New Roman" w:cs="Arial"/>
          <w:bCs/>
          <w:sz w:val="24"/>
          <w:szCs w:val="24"/>
        </w:rPr>
      </w:pPr>
      <w:r w:rsidRPr="00276730">
        <w:rPr>
          <w:rFonts w:ascii="Times New Roman" w:hAnsi="Times New Roman" w:cs="Arial"/>
          <w:bCs/>
          <w:sz w:val="24"/>
          <w:szCs w:val="24"/>
        </w:rPr>
        <w:t xml:space="preserve">Nabídková cena musí </w:t>
      </w:r>
      <w:r>
        <w:rPr>
          <w:rFonts w:ascii="Times New Roman" w:hAnsi="Times New Roman" w:cs="Arial"/>
          <w:bCs/>
          <w:sz w:val="24"/>
          <w:szCs w:val="24"/>
        </w:rPr>
        <w:t xml:space="preserve">být </w:t>
      </w:r>
      <w:r w:rsidRPr="00276730">
        <w:rPr>
          <w:rFonts w:ascii="Times New Roman" w:hAnsi="Times New Roman" w:cs="Arial"/>
          <w:bCs/>
          <w:sz w:val="24"/>
          <w:szCs w:val="24"/>
        </w:rPr>
        <w:t>členěna na položkové ceny dle jednotlivých částí zakázky</w:t>
      </w:r>
      <w:r w:rsidR="00B8106C">
        <w:rPr>
          <w:rFonts w:ascii="Times New Roman" w:hAnsi="Times New Roman" w:cs="Arial"/>
          <w:bCs/>
          <w:sz w:val="24"/>
          <w:szCs w:val="24"/>
        </w:rPr>
        <w:t xml:space="preserve"> vymezených v bodě 2) této zadávací dokumentace. </w:t>
      </w:r>
    </w:p>
    <w:p w:rsidR="00400F67" w:rsidRDefault="003C20A4" w:rsidP="00F61591">
      <w:pPr>
        <w:pStyle w:val="text"/>
        <w:numPr>
          <w:ilvl w:val="0"/>
          <w:numId w:val="41"/>
        </w:numPr>
        <w:spacing w:after="0"/>
        <w:rPr>
          <w:rFonts w:ascii="Times New Roman" w:hAnsi="Times New Roman" w:cs="Arial"/>
          <w:bCs/>
          <w:sz w:val="24"/>
          <w:szCs w:val="24"/>
        </w:rPr>
      </w:pPr>
      <w:r w:rsidRPr="003C20A4">
        <w:rPr>
          <w:rFonts w:ascii="Times New Roman" w:hAnsi="Times New Roman" w:cs="Arial"/>
          <w:bCs/>
          <w:sz w:val="24"/>
          <w:szCs w:val="24"/>
        </w:rPr>
        <w:t>Cena bude zahrnovat veškeré náklady nezbytné k řádnému, úplnému a kvalitnímu plnění předmětu zakázky včetně všech rizik a vlivů souvisejících s plněním předmětu zakázky. Nabídková cena musí rovněž zahrnovat pojištění, garance, cla, poplatky, inflační vlivy a jakékoli další výdaje nutné pro realizaci zakázky.</w:t>
      </w:r>
      <w:r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276730" w:rsidRPr="003C20A4" w:rsidRDefault="003C20A4" w:rsidP="00F61591">
      <w:pPr>
        <w:pStyle w:val="text"/>
        <w:numPr>
          <w:ilvl w:val="0"/>
          <w:numId w:val="41"/>
        </w:numPr>
        <w:spacing w:after="0"/>
        <w:rPr>
          <w:rFonts w:ascii="Times New Roman" w:hAnsi="Times New Roman" w:cs="Arial"/>
          <w:bCs/>
          <w:sz w:val="24"/>
          <w:szCs w:val="24"/>
        </w:rPr>
      </w:pPr>
      <w:r w:rsidRPr="003C20A4">
        <w:rPr>
          <w:rFonts w:ascii="Times New Roman" w:hAnsi="Times New Roman" w:cs="Arial"/>
          <w:bCs/>
          <w:sz w:val="24"/>
          <w:szCs w:val="24"/>
        </w:rPr>
        <w:t>Nabídková cena je konečná a není přípustné ji v průběhu realizace zakázky navyšovat.</w:t>
      </w:r>
    </w:p>
    <w:p w:rsidR="00276730" w:rsidRDefault="00276730" w:rsidP="00F61591">
      <w:pPr>
        <w:pStyle w:val="text"/>
        <w:numPr>
          <w:ilvl w:val="0"/>
          <w:numId w:val="41"/>
        </w:numPr>
        <w:spacing w:after="0"/>
        <w:rPr>
          <w:rFonts w:ascii="Times New Roman" w:hAnsi="Times New Roman" w:cs="Arial"/>
          <w:bCs/>
          <w:sz w:val="24"/>
          <w:szCs w:val="24"/>
        </w:rPr>
      </w:pPr>
      <w:r w:rsidRPr="00276730">
        <w:rPr>
          <w:rFonts w:ascii="Times New Roman" w:hAnsi="Times New Roman" w:cs="Arial"/>
          <w:bCs/>
          <w:sz w:val="24"/>
          <w:szCs w:val="24"/>
        </w:rPr>
        <w:t>Celková nabídková cena bude uvedena</w:t>
      </w:r>
      <w:r w:rsidR="003C20A4">
        <w:rPr>
          <w:rFonts w:ascii="Times New Roman" w:hAnsi="Times New Roman" w:cs="Arial"/>
          <w:bCs/>
          <w:sz w:val="24"/>
          <w:szCs w:val="24"/>
        </w:rPr>
        <w:t xml:space="preserve"> </w:t>
      </w:r>
      <w:r w:rsidR="003C20A4" w:rsidRPr="003C20A4">
        <w:rPr>
          <w:rFonts w:ascii="Times New Roman" w:hAnsi="Times New Roman" w:cs="Arial"/>
          <w:bCs/>
          <w:sz w:val="24"/>
          <w:szCs w:val="24"/>
        </w:rPr>
        <w:t xml:space="preserve">v českých korunách </w:t>
      </w:r>
      <w:r w:rsidRPr="00276730">
        <w:rPr>
          <w:rFonts w:ascii="Times New Roman" w:hAnsi="Times New Roman" w:cs="Arial"/>
          <w:bCs/>
          <w:sz w:val="24"/>
          <w:szCs w:val="24"/>
        </w:rPr>
        <w:t xml:space="preserve">v členění cena bez DPH, DPH a celková cena včetně </w:t>
      </w:r>
      <w:r>
        <w:rPr>
          <w:rFonts w:ascii="Times New Roman" w:hAnsi="Times New Roman" w:cs="Arial"/>
          <w:bCs/>
          <w:sz w:val="24"/>
          <w:szCs w:val="24"/>
        </w:rPr>
        <w:t>DPH.</w:t>
      </w:r>
    </w:p>
    <w:p w:rsidR="00405F63" w:rsidRDefault="00405F63" w:rsidP="00405F63">
      <w:pPr>
        <w:pStyle w:val="text"/>
        <w:spacing w:after="0"/>
        <w:ind w:left="714"/>
        <w:rPr>
          <w:rFonts w:ascii="Times New Roman" w:hAnsi="Times New Roman" w:cs="Arial"/>
          <w:bCs/>
          <w:sz w:val="24"/>
          <w:szCs w:val="24"/>
        </w:rPr>
      </w:pPr>
    </w:p>
    <w:p w:rsidR="00FC5941" w:rsidRDefault="00B8106C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Způsob hodnocení nabídek </w:t>
      </w:r>
      <w:r w:rsidR="00FC5941">
        <w:rPr>
          <w:b/>
        </w:rPr>
        <w:t>uchazečů</w:t>
      </w:r>
    </w:p>
    <w:p w:rsidR="006A589B" w:rsidRDefault="006A589B" w:rsidP="006A589B">
      <w:pPr>
        <w:ind w:left="360"/>
        <w:rPr>
          <w:b/>
        </w:rPr>
      </w:pPr>
    </w:p>
    <w:p w:rsidR="000427A6" w:rsidRDefault="00245C0B" w:rsidP="00652B96">
      <w:pPr>
        <w:spacing w:line="100" w:lineRule="atLeast"/>
        <w:ind w:left="426"/>
        <w:jc w:val="both"/>
      </w:pPr>
      <w:r>
        <w:t xml:space="preserve">Posouzení a hodnocení nabídek bude probíhat v souladu s </w:t>
      </w:r>
      <w:r w:rsidRPr="00A4222B">
        <w:rPr>
          <w:rFonts w:eastAsia="SimSun"/>
          <w:kern w:val="1"/>
          <w:lang w:eastAsia="ar-SA"/>
        </w:rPr>
        <w:t>§</w:t>
      </w:r>
      <w:r>
        <w:rPr>
          <w:rFonts w:eastAsia="SimSun"/>
          <w:kern w:val="1"/>
          <w:lang w:eastAsia="ar-SA"/>
        </w:rPr>
        <w:t xml:space="preserve"> 76 až </w:t>
      </w:r>
      <w:r w:rsidRPr="00A4222B">
        <w:rPr>
          <w:rFonts w:eastAsia="SimSun"/>
          <w:kern w:val="1"/>
          <w:lang w:eastAsia="ar-SA"/>
        </w:rPr>
        <w:t>§</w:t>
      </w:r>
      <w:r>
        <w:rPr>
          <w:rFonts w:eastAsia="SimSun"/>
          <w:kern w:val="1"/>
          <w:lang w:eastAsia="ar-SA"/>
        </w:rPr>
        <w:t xml:space="preserve"> 80 ZVZ. </w:t>
      </w:r>
      <w:r w:rsidR="006A589B">
        <w:t xml:space="preserve">Nabídky budou otevírány a hodnoceny </w:t>
      </w:r>
      <w:r>
        <w:t xml:space="preserve">komisí pro otevírání obálek, která bude zároveň plnit úlohu </w:t>
      </w:r>
      <w:r w:rsidR="006A589B">
        <w:t>hodnotící komis</w:t>
      </w:r>
      <w:r>
        <w:t xml:space="preserve">e (dále jen „hodnotící komise“). Hodnotící komise se bude skládat z 5 členů, kteří </w:t>
      </w:r>
      <w:r w:rsidR="006A589B">
        <w:t>disponuj</w:t>
      </w:r>
      <w:r>
        <w:t>í</w:t>
      </w:r>
      <w:r w:rsidR="006A589B">
        <w:t xml:space="preserve"> potřebnou technickou a administrativní kapacitou. Členové komise podepíší prohlášení o </w:t>
      </w:r>
      <w:r>
        <w:t xml:space="preserve">mlčenlivosti, </w:t>
      </w:r>
      <w:r w:rsidR="006A589B">
        <w:t>nestrannosti a důvěrnosti. Po zhodnocení nabídek vybere hodnotící komise na základě posouzení vícekriteriálního rozhodování nejvýhodnější nabídku. Vítězná nabídka bude vybrána na základě</w:t>
      </w:r>
      <w:r w:rsidR="000427A6">
        <w:t xml:space="preserve"> základního hodnotícího kritéria pro zadání veřejné zakázky, kterým je dle </w:t>
      </w:r>
      <w:r w:rsidR="000427A6" w:rsidRPr="00A4222B">
        <w:rPr>
          <w:rFonts w:eastAsia="SimSun"/>
          <w:kern w:val="1"/>
          <w:lang w:eastAsia="ar-SA"/>
        </w:rPr>
        <w:t>§</w:t>
      </w:r>
      <w:r w:rsidR="000427A6">
        <w:rPr>
          <w:rFonts w:eastAsia="SimSun"/>
          <w:kern w:val="1"/>
          <w:lang w:eastAsia="ar-SA"/>
        </w:rPr>
        <w:t xml:space="preserve"> 78 písm. 1) odst. a)</w:t>
      </w:r>
      <w:r w:rsidR="006A589B">
        <w:t xml:space="preserve"> </w:t>
      </w:r>
      <w:r w:rsidR="006A589B" w:rsidRPr="000427A6">
        <w:rPr>
          <w:b/>
        </w:rPr>
        <w:t>ekonomické výhodnost</w:t>
      </w:r>
      <w:r w:rsidR="000427A6" w:rsidRPr="000427A6">
        <w:rPr>
          <w:b/>
        </w:rPr>
        <w:t xml:space="preserve"> nabídk</w:t>
      </w:r>
      <w:r w:rsidR="000427A6">
        <w:rPr>
          <w:b/>
        </w:rPr>
        <w:t>y</w:t>
      </w:r>
      <w:r w:rsidR="000427A6">
        <w:t xml:space="preserve">. </w:t>
      </w:r>
    </w:p>
    <w:p w:rsidR="000427A6" w:rsidRDefault="000427A6" w:rsidP="00652B96">
      <w:pPr>
        <w:spacing w:line="100" w:lineRule="atLeast"/>
        <w:ind w:left="426"/>
        <w:jc w:val="both"/>
      </w:pPr>
    </w:p>
    <w:p w:rsidR="006A589B" w:rsidRDefault="000427A6" w:rsidP="00652B96">
      <w:pPr>
        <w:spacing w:line="100" w:lineRule="atLeast"/>
        <w:ind w:left="426"/>
        <w:jc w:val="both"/>
      </w:pPr>
      <w:r>
        <w:t xml:space="preserve">Základní hodnotící kritérium je dále rozděleno na dílčí hodnotící kritéria, jež vyjadřují vztah užitné hodnoty a ceny veřejné zakázky a vztahují se k nabízenému plnění veřejné zakázky. </w:t>
      </w:r>
      <w:r w:rsidR="006A589B">
        <w:t xml:space="preserve"> </w:t>
      </w:r>
      <w:r>
        <w:t xml:space="preserve">Stanovená dílčí hodnotící kritéria jsou objektivního charakteru a je jim přiřazena váha v procentech. </w:t>
      </w:r>
    </w:p>
    <w:p w:rsidR="006A589B" w:rsidRDefault="006A589B" w:rsidP="006A589B">
      <w:pPr>
        <w:spacing w:line="100" w:lineRule="atLeast"/>
        <w:jc w:val="both"/>
        <w:rPr>
          <w:b/>
        </w:rPr>
      </w:pPr>
    </w:p>
    <w:p w:rsidR="006A589B" w:rsidRDefault="006A589B" w:rsidP="006A589B">
      <w:pPr>
        <w:spacing w:line="100" w:lineRule="atLeast"/>
        <w:jc w:val="both"/>
        <w:rPr>
          <w:b/>
        </w:rPr>
      </w:pPr>
      <w:r>
        <w:rPr>
          <w:b/>
        </w:rPr>
        <w:t>Dílčí kvantifikovatelná kritéria hodnocení nabídky:</w:t>
      </w:r>
    </w:p>
    <w:p w:rsidR="00567D28" w:rsidRDefault="00567D28" w:rsidP="006A589B">
      <w:pPr>
        <w:spacing w:line="100" w:lineRule="atLeast"/>
        <w:jc w:val="both"/>
        <w:rPr>
          <w:b/>
        </w:rPr>
      </w:pPr>
    </w:p>
    <w:p w:rsidR="006A589B" w:rsidRPr="0049137A" w:rsidRDefault="00622F4F" w:rsidP="006A589B">
      <w:pPr>
        <w:numPr>
          <w:ilvl w:val="0"/>
          <w:numId w:val="19"/>
        </w:numPr>
        <w:suppressAutoHyphens/>
        <w:spacing w:line="100" w:lineRule="atLeast"/>
        <w:ind w:left="709" w:hanging="283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Nabídková cena </w:t>
      </w:r>
      <w:r w:rsidR="006A589B" w:rsidRPr="0049137A">
        <w:rPr>
          <w:rFonts w:eastAsia="SimSun"/>
          <w:kern w:val="1"/>
          <w:lang w:eastAsia="ar-SA"/>
        </w:rPr>
        <w:t>v</w:t>
      </w:r>
      <w:r w:rsidR="00B77A2D">
        <w:rPr>
          <w:rFonts w:eastAsia="SimSun"/>
          <w:kern w:val="1"/>
          <w:lang w:eastAsia="ar-SA"/>
        </w:rPr>
        <w:t> </w:t>
      </w:r>
      <w:r w:rsidR="006A589B" w:rsidRPr="0049137A">
        <w:rPr>
          <w:rFonts w:eastAsia="SimSun"/>
          <w:kern w:val="1"/>
          <w:lang w:eastAsia="ar-SA"/>
        </w:rPr>
        <w:t>Kč</w:t>
      </w:r>
      <w:r w:rsidR="00B77A2D">
        <w:rPr>
          <w:rFonts w:eastAsia="SimSun"/>
          <w:kern w:val="1"/>
          <w:lang w:eastAsia="ar-SA"/>
        </w:rPr>
        <w:tab/>
      </w:r>
      <w:r w:rsidR="00B77A2D">
        <w:rPr>
          <w:rFonts w:eastAsia="SimSun"/>
          <w:kern w:val="1"/>
          <w:vertAlign w:val="superscript"/>
          <w:lang w:eastAsia="ar-SA"/>
        </w:rPr>
        <w:t>(*)</w:t>
      </w:r>
      <w:r w:rsidR="006A589B" w:rsidRPr="0049137A">
        <w:rPr>
          <w:rFonts w:eastAsia="SimSun"/>
          <w:kern w:val="1"/>
          <w:lang w:eastAsia="ar-SA"/>
        </w:rPr>
        <w:tab/>
      </w:r>
      <w:r w:rsidR="006A589B" w:rsidRPr="0049137A">
        <w:rPr>
          <w:rFonts w:eastAsia="SimSun"/>
          <w:kern w:val="1"/>
          <w:lang w:eastAsia="ar-SA"/>
        </w:rPr>
        <w:tab/>
      </w:r>
      <w:r w:rsidR="006A589B" w:rsidRPr="0049137A">
        <w:rPr>
          <w:rFonts w:eastAsia="SimSun"/>
          <w:kern w:val="1"/>
          <w:lang w:eastAsia="ar-SA"/>
        </w:rPr>
        <w:tab/>
      </w:r>
      <w:r w:rsidR="006A589B" w:rsidRPr="0049137A">
        <w:rPr>
          <w:rFonts w:eastAsia="SimSun"/>
          <w:kern w:val="1"/>
          <w:lang w:eastAsia="ar-SA"/>
        </w:rPr>
        <w:tab/>
      </w:r>
      <w:r w:rsidR="006A589B" w:rsidRPr="0049137A">
        <w:rPr>
          <w:rFonts w:eastAsia="SimSun"/>
          <w:kern w:val="1"/>
          <w:lang w:eastAsia="ar-SA"/>
        </w:rPr>
        <w:tab/>
      </w:r>
      <w:r w:rsidR="006A589B" w:rsidRPr="0049137A">
        <w:rPr>
          <w:rFonts w:eastAsia="SimSun"/>
          <w:kern w:val="1"/>
          <w:lang w:eastAsia="ar-SA"/>
        </w:rPr>
        <w:tab/>
      </w:r>
      <w:r w:rsidR="00F61591">
        <w:rPr>
          <w:rFonts w:eastAsia="SimSun"/>
          <w:kern w:val="1"/>
          <w:lang w:eastAsia="ar-SA"/>
        </w:rPr>
        <w:tab/>
      </w:r>
      <w:r w:rsidR="00A5239E">
        <w:rPr>
          <w:rFonts w:eastAsia="SimSun"/>
          <w:kern w:val="1"/>
          <w:lang w:eastAsia="ar-SA"/>
        </w:rPr>
        <w:t>5</w:t>
      </w:r>
      <w:r w:rsidR="006A589B">
        <w:rPr>
          <w:rFonts w:eastAsia="SimSun"/>
          <w:kern w:val="1"/>
          <w:lang w:eastAsia="ar-SA"/>
        </w:rPr>
        <w:t>0</w:t>
      </w:r>
      <w:r w:rsidR="006A589B" w:rsidRPr="0049137A">
        <w:rPr>
          <w:rFonts w:eastAsia="SimSun"/>
          <w:kern w:val="1"/>
          <w:lang w:eastAsia="ar-SA"/>
        </w:rPr>
        <w:t xml:space="preserve"> %</w:t>
      </w:r>
    </w:p>
    <w:p w:rsidR="006A589B" w:rsidRPr="0049137A" w:rsidRDefault="00A5239E" w:rsidP="006A589B">
      <w:pPr>
        <w:numPr>
          <w:ilvl w:val="0"/>
          <w:numId w:val="19"/>
        </w:numPr>
        <w:suppressAutoHyphens/>
        <w:spacing w:line="100" w:lineRule="atLeast"/>
        <w:ind w:left="709" w:hanging="283"/>
        <w:jc w:val="both"/>
        <w:rPr>
          <w:rFonts w:eastAsia="SimSun"/>
          <w:kern w:val="1"/>
          <w:lang w:eastAsia="ar-SA"/>
        </w:rPr>
      </w:pPr>
      <w:r>
        <w:rPr>
          <w:rFonts w:eastAsia="SimSun"/>
          <w:kern w:val="1"/>
          <w:lang w:eastAsia="ar-SA"/>
        </w:rPr>
        <w:t xml:space="preserve">Doba </w:t>
      </w:r>
      <w:r w:rsidR="00622F4F">
        <w:rPr>
          <w:rFonts w:eastAsia="SimSun"/>
          <w:kern w:val="1"/>
          <w:lang w:eastAsia="ar-SA"/>
        </w:rPr>
        <w:t xml:space="preserve">dodání předmětu zakázky </w:t>
      </w:r>
      <w:r>
        <w:rPr>
          <w:rFonts w:eastAsia="SimSun"/>
          <w:kern w:val="1"/>
          <w:lang w:eastAsia="ar-SA"/>
        </w:rPr>
        <w:t xml:space="preserve">ve dnech </w:t>
      </w:r>
      <w:r w:rsidR="006A589B" w:rsidRPr="0049137A">
        <w:rPr>
          <w:rFonts w:eastAsia="SimSun"/>
          <w:kern w:val="1"/>
          <w:lang w:eastAsia="ar-SA"/>
        </w:rPr>
        <w:t xml:space="preserve">od podpisu smlouvy </w:t>
      </w:r>
      <w:r w:rsidR="00622F4F">
        <w:rPr>
          <w:rFonts w:eastAsia="SimSun"/>
          <w:kern w:val="1"/>
          <w:lang w:eastAsia="ar-SA"/>
        </w:rPr>
        <w:tab/>
      </w:r>
      <w:r w:rsidR="00F61591">
        <w:rPr>
          <w:rFonts w:eastAsia="SimSun"/>
          <w:kern w:val="1"/>
          <w:lang w:eastAsia="ar-SA"/>
        </w:rPr>
        <w:tab/>
      </w:r>
      <w:r>
        <w:rPr>
          <w:rFonts w:eastAsia="SimSun"/>
          <w:kern w:val="1"/>
          <w:lang w:eastAsia="ar-SA"/>
        </w:rPr>
        <w:t>3</w:t>
      </w:r>
      <w:r w:rsidR="00622F4F">
        <w:rPr>
          <w:rFonts w:eastAsia="SimSun"/>
          <w:kern w:val="1"/>
          <w:lang w:eastAsia="ar-SA"/>
        </w:rPr>
        <w:t>5</w:t>
      </w:r>
      <w:r w:rsidR="006A589B" w:rsidRPr="0049137A">
        <w:rPr>
          <w:rFonts w:eastAsia="SimSun"/>
          <w:kern w:val="1"/>
          <w:lang w:eastAsia="ar-SA"/>
        </w:rPr>
        <w:t xml:space="preserve"> %</w:t>
      </w:r>
    </w:p>
    <w:p w:rsidR="006A589B" w:rsidRDefault="006A589B" w:rsidP="006A589B">
      <w:pPr>
        <w:numPr>
          <w:ilvl w:val="0"/>
          <w:numId w:val="19"/>
        </w:numPr>
        <w:suppressAutoHyphens/>
        <w:spacing w:line="100" w:lineRule="atLeast"/>
        <w:ind w:left="709" w:hanging="283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Zajištění servisu v hodinách</w:t>
      </w:r>
      <w:r w:rsidRPr="0049137A">
        <w:rPr>
          <w:rFonts w:eastAsia="SimSun"/>
          <w:kern w:val="1"/>
          <w:lang w:eastAsia="ar-SA"/>
        </w:rPr>
        <w:tab/>
      </w:r>
      <w:r w:rsidR="00A5239E">
        <w:rPr>
          <w:rFonts w:eastAsia="SimSun"/>
          <w:kern w:val="1"/>
          <w:lang w:eastAsia="ar-SA"/>
        </w:rPr>
        <w:t>(minimálně 1 hodina)</w:t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="00F61591">
        <w:rPr>
          <w:rFonts w:eastAsia="SimSun"/>
          <w:kern w:val="1"/>
          <w:lang w:eastAsia="ar-SA"/>
        </w:rPr>
        <w:tab/>
      </w:r>
      <w:r w:rsidR="00A5239E">
        <w:rPr>
          <w:rFonts w:eastAsia="SimSun"/>
          <w:kern w:val="1"/>
          <w:lang w:eastAsia="ar-SA"/>
        </w:rPr>
        <w:t>1</w:t>
      </w:r>
      <w:r w:rsidR="000427A6">
        <w:rPr>
          <w:rFonts w:eastAsia="SimSun"/>
          <w:kern w:val="1"/>
          <w:lang w:eastAsia="ar-SA"/>
        </w:rPr>
        <w:t>0</w:t>
      </w:r>
      <w:r w:rsidRPr="0049137A">
        <w:rPr>
          <w:rFonts w:eastAsia="SimSun"/>
          <w:kern w:val="1"/>
          <w:lang w:eastAsia="ar-SA"/>
        </w:rPr>
        <w:t xml:space="preserve"> %</w:t>
      </w:r>
    </w:p>
    <w:p w:rsidR="006A589B" w:rsidRPr="0049137A" w:rsidRDefault="006A589B" w:rsidP="006A589B">
      <w:pPr>
        <w:numPr>
          <w:ilvl w:val="0"/>
          <w:numId w:val="19"/>
        </w:numPr>
        <w:suppressAutoHyphens/>
        <w:spacing w:line="100" w:lineRule="atLeast"/>
        <w:ind w:left="709" w:hanging="283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>Záruční doba v</w:t>
      </w:r>
      <w:r w:rsidR="00A5239E">
        <w:rPr>
          <w:rFonts w:eastAsia="SimSun"/>
          <w:kern w:val="1"/>
          <w:lang w:eastAsia="ar-SA"/>
        </w:rPr>
        <w:t> </w:t>
      </w:r>
      <w:r w:rsidRPr="0049137A">
        <w:rPr>
          <w:rFonts w:eastAsia="SimSun"/>
          <w:kern w:val="1"/>
          <w:lang w:eastAsia="ar-SA"/>
        </w:rPr>
        <w:t>měsících</w:t>
      </w:r>
      <w:r w:rsidR="00A5239E">
        <w:rPr>
          <w:rFonts w:eastAsia="SimSun"/>
          <w:kern w:val="1"/>
          <w:lang w:eastAsia="ar-SA"/>
        </w:rPr>
        <w:t xml:space="preserve"> (maximálně </w:t>
      </w:r>
      <w:r w:rsidR="00115603">
        <w:rPr>
          <w:rFonts w:eastAsia="SimSun"/>
          <w:kern w:val="1"/>
          <w:lang w:eastAsia="ar-SA"/>
        </w:rPr>
        <w:t>36</w:t>
      </w:r>
      <w:r w:rsidR="00A5239E">
        <w:rPr>
          <w:rFonts w:eastAsia="SimSun"/>
          <w:kern w:val="1"/>
          <w:lang w:eastAsia="ar-SA"/>
        </w:rPr>
        <w:t xml:space="preserve"> měsíců)</w:t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Pr="0049137A">
        <w:rPr>
          <w:rFonts w:eastAsia="SimSun"/>
          <w:kern w:val="1"/>
          <w:lang w:eastAsia="ar-SA"/>
        </w:rPr>
        <w:tab/>
      </w:r>
      <w:r w:rsidR="00F61591">
        <w:rPr>
          <w:rFonts w:eastAsia="SimSun"/>
          <w:kern w:val="1"/>
          <w:lang w:eastAsia="ar-SA"/>
        </w:rPr>
        <w:tab/>
      </w:r>
      <w:r w:rsidR="00A5239E">
        <w:rPr>
          <w:rFonts w:eastAsia="SimSun"/>
          <w:kern w:val="1"/>
          <w:lang w:eastAsia="ar-SA"/>
        </w:rPr>
        <w:t xml:space="preserve">  5</w:t>
      </w:r>
      <w:r w:rsidRPr="0049137A">
        <w:rPr>
          <w:rFonts w:eastAsia="SimSun"/>
          <w:kern w:val="1"/>
          <w:lang w:eastAsia="ar-SA"/>
        </w:rPr>
        <w:t xml:space="preserve"> %</w:t>
      </w:r>
    </w:p>
    <w:p w:rsidR="00622F4F" w:rsidRDefault="00622F4F" w:rsidP="006A589B">
      <w:pPr>
        <w:spacing w:line="100" w:lineRule="atLeast"/>
        <w:jc w:val="both"/>
        <w:rPr>
          <w:rFonts w:eastAsia="SimSun"/>
          <w:kern w:val="1"/>
          <w:lang w:eastAsia="ar-SA"/>
        </w:rPr>
      </w:pPr>
    </w:p>
    <w:p w:rsidR="00622F4F" w:rsidRDefault="00B77A2D" w:rsidP="00652B96">
      <w:pPr>
        <w:spacing w:line="100" w:lineRule="atLeast"/>
        <w:ind w:left="426"/>
        <w:jc w:val="both"/>
      </w:pPr>
      <w:r>
        <w:rPr>
          <w:rFonts w:eastAsia="SimSun"/>
          <w:b/>
          <w:kern w:val="1"/>
          <w:vertAlign w:val="superscript"/>
          <w:lang w:eastAsia="ar-SA"/>
        </w:rPr>
        <w:t xml:space="preserve">(*) </w:t>
      </w:r>
      <w:r w:rsidR="00622F4F" w:rsidRPr="00622F4F">
        <w:rPr>
          <w:rFonts w:eastAsia="SimSun"/>
          <w:b/>
          <w:kern w:val="1"/>
          <w:lang w:eastAsia="ar-SA"/>
        </w:rPr>
        <w:t>Nabídková cena</w:t>
      </w:r>
      <w:r w:rsidR="00622F4F">
        <w:rPr>
          <w:rFonts w:eastAsia="SimSun"/>
          <w:kern w:val="1"/>
          <w:lang w:eastAsia="ar-SA"/>
        </w:rPr>
        <w:t xml:space="preserve"> musí být stanovena v české měně (</w:t>
      </w:r>
      <w:r w:rsidR="006A589B">
        <w:t>Kč</w:t>
      </w:r>
      <w:r w:rsidR="00622F4F">
        <w:t xml:space="preserve">). V rámci hodnocení dílčího kritéria nabídkové ceny platí, že pro zadavatele – plátce DPH </w:t>
      </w:r>
      <w:r>
        <w:t xml:space="preserve">je pro hodnocení </w:t>
      </w:r>
      <w:r w:rsidR="00622F4F">
        <w:t>rozhodná cena</w:t>
      </w:r>
      <w:r w:rsidR="00F61591">
        <w:t xml:space="preserve"> v Kč</w:t>
      </w:r>
      <w:r w:rsidR="00622F4F">
        <w:t xml:space="preserve"> bez DPH</w:t>
      </w:r>
      <w:r>
        <w:t>;</w:t>
      </w:r>
      <w:r w:rsidR="00622F4F">
        <w:t xml:space="preserve"> pro zadavatele – neplátce DPH je </w:t>
      </w:r>
      <w:r>
        <w:t xml:space="preserve">pro hodnocení </w:t>
      </w:r>
      <w:r w:rsidR="00622F4F">
        <w:t xml:space="preserve">rozhodná cena </w:t>
      </w:r>
      <w:r w:rsidR="00F61591">
        <w:t xml:space="preserve">v Kč </w:t>
      </w:r>
      <w:r w:rsidR="00622F4F">
        <w:t xml:space="preserve">s DPH.  </w:t>
      </w:r>
    </w:p>
    <w:p w:rsidR="00622F4F" w:rsidRDefault="00622F4F" w:rsidP="00652B96">
      <w:pPr>
        <w:spacing w:line="100" w:lineRule="atLeast"/>
        <w:ind w:left="426"/>
        <w:jc w:val="both"/>
      </w:pPr>
    </w:p>
    <w:p w:rsidR="006A589B" w:rsidRDefault="006A589B" w:rsidP="00652B96">
      <w:pPr>
        <w:spacing w:line="100" w:lineRule="atLeast"/>
        <w:ind w:left="426"/>
        <w:jc w:val="both"/>
      </w:pPr>
      <w:r>
        <w:t xml:space="preserve">Hodnocení nabídek pro výše uvedená </w:t>
      </w:r>
      <w:r w:rsidRPr="006A589B">
        <w:rPr>
          <w:b/>
        </w:rPr>
        <w:t xml:space="preserve">číselně vyjádřitelná </w:t>
      </w:r>
      <w:r w:rsidR="000427A6">
        <w:rPr>
          <w:b/>
        </w:rPr>
        <w:t xml:space="preserve">dílčí hodnotící </w:t>
      </w:r>
      <w:r w:rsidRPr="006A589B">
        <w:rPr>
          <w:b/>
        </w:rPr>
        <w:t>kritéria</w:t>
      </w:r>
      <w:r>
        <w:t xml:space="preserve"> se bude provádět </w:t>
      </w:r>
      <w:r w:rsidRPr="000427A6">
        <w:rPr>
          <w:b/>
        </w:rPr>
        <w:t>bodovací metodou</w:t>
      </w:r>
      <w:r>
        <w:t xml:space="preserve"> na základě následujících vzorců:</w:t>
      </w:r>
    </w:p>
    <w:p w:rsidR="006A589B" w:rsidRDefault="006A589B" w:rsidP="006A589B">
      <w:pPr>
        <w:spacing w:line="100" w:lineRule="atLeast"/>
        <w:jc w:val="both"/>
      </w:pPr>
    </w:p>
    <w:p w:rsidR="006A589B" w:rsidRPr="00C012A1" w:rsidRDefault="006A589B" w:rsidP="006A589B">
      <w:pPr>
        <w:numPr>
          <w:ilvl w:val="0"/>
          <w:numId w:val="20"/>
        </w:numPr>
        <w:suppressAutoHyphens/>
        <w:spacing w:line="100" w:lineRule="atLeast"/>
        <w:jc w:val="both"/>
      </w:pPr>
      <w:r w:rsidRPr="00034A15">
        <w:t xml:space="preserve">U kritérií, kde </w:t>
      </w:r>
      <w:r w:rsidRPr="00A5239E">
        <w:rPr>
          <w:b/>
        </w:rPr>
        <w:t xml:space="preserve">nejvhodnější nabídka má </w:t>
      </w:r>
      <w:r w:rsidR="00491268">
        <w:rPr>
          <w:b/>
        </w:rPr>
        <w:t xml:space="preserve">minimální </w:t>
      </w:r>
      <w:r w:rsidRPr="00A5239E">
        <w:rPr>
          <w:b/>
        </w:rPr>
        <w:t>hodnotu</w:t>
      </w:r>
      <w:r w:rsidRPr="00034A15">
        <w:t xml:space="preserve"> </w:t>
      </w:r>
      <w:r w:rsidRPr="00C012A1">
        <w:t>(</w:t>
      </w:r>
      <w:r w:rsidR="00491268">
        <w:t>nabídková cena</w:t>
      </w:r>
      <w:r w:rsidRPr="00C012A1">
        <w:t xml:space="preserve">, </w:t>
      </w:r>
      <w:r w:rsidR="000427A6">
        <w:t>doba</w:t>
      </w:r>
      <w:r w:rsidRPr="00C012A1">
        <w:t xml:space="preserve"> dodání</w:t>
      </w:r>
      <w:r w:rsidR="00491268">
        <w:t>,</w:t>
      </w:r>
      <w:r w:rsidRPr="00C012A1">
        <w:t xml:space="preserve"> zajištění servisu)</w:t>
      </w:r>
    </w:p>
    <w:p w:rsidR="006A589B" w:rsidRPr="00034A15" w:rsidRDefault="006A589B" w:rsidP="006A589B">
      <w:pPr>
        <w:spacing w:line="100" w:lineRule="atLeast"/>
        <w:jc w:val="both"/>
      </w:pPr>
    </w:p>
    <w:p w:rsidR="006A589B" w:rsidRDefault="006A589B" w:rsidP="00F6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i/>
        </w:rPr>
      </w:pPr>
      <w:r w:rsidRPr="00034A15">
        <w:rPr>
          <w:i/>
        </w:rPr>
        <w:t>100 * (</w:t>
      </w:r>
      <w:r w:rsidR="00491268">
        <w:rPr>
          <w:i/>
        </w:rPr>
        <w:t>Hodnota n</w:t>
      </w:r>
      <w:r w:rsidRPr="00034A15">
        <w:rPr>
          <w:i/>
        </w:rPr>
        <w:t>ejvhodnější nabídk</w:t>
      </w:r>
      <w:r w:rsidR="00491268">
        <w:rPr>
          <w:i/>
        </w:rPr>
        <w:t>y</w:t>
      </w:r>
      <w:r w:rsidRPr="00034A15">
        <w:rPr>
          <w:i/>
        </w:rPr>
        <w:t xml:space="preserve"> / </w:t>
      </w:r>
      <w:r w:rsidR="00491268">
        <w:rPr>
          <w:i/>
        </w:rPr>
        <w:t xml:space="preserve">Hodnota </w:t>
      </w:r>
      <w:r w:rsidRPr="00034A15">
        <w:rPr>
          <w:i/>
        </w:rPr>
        <w:t>nabídk</w:t>
      </w:r>
      <w:r w:rsidR="00491268">
        <w:rPr>
          <w:i/>
        </w:rPr>
        <w:t>y</w:t>
      </w:r>
      <w:r w:rsidRPr="00034A15">
        <w:rPr>
          <w:i/>
        </w:rPr>
        <w:t>)</w:t>
      </w:r>
    </w:p>
    <w:p w:rsidR="00A5239E" w:rsidRDefault="00A5239E" w:rsidP="006A589B">
      <w:pPr>
        <w:spacing w:line="100" w:lineRule="atLeast"/>
        <w:jc w:val="center"/>
        <w:rPr>
          <w:i/>
        </w:rPr>
      </w:pPr>
    </w:p>
    <w:p w:rsidR="00A5239E" w:rsidRDefault="00A5239E" w:rsidP="00491268">
      <w:pPr>
        <w:spacing w:line="100" w:lineRule="atLeast"/>
        <w:ind w:firstLine="360"/>
        <w:jc w:val="both"/>
      </w:pPr>
      <w:r>
        <w:t>U těchto kritérií není přípustné nabídnout hodnotu „0“ nebo „zdarma“</w:t>
      </w:r>
      <w:r w:rsidR="00482C94">
        <w:t>.</w:t>
      </w:r>
    </w:p>
    <w:p w:rsidR="00266EA4" w:rsidRPr="00A5239E" w:rsidRDefault="00266EA4" w:rsidP="00491268">
      <w:pPr>
        <w:spacing w:line="100" w:lineRule="atLeast"/>
        <w:ind w:firstLine="360"/>
        <w:jc w:val="both"/>
      </w:pPr>
    </w:p>
    <w:p w:rsidR="006A589B" w:rsidRPr="00034A15" w:rsidRDefault="006A589B" w:rsidP="006A589B">
      <w:pPr>
        <w:spacing w:line="100" w:lineRule="atLeast"/>
        <w:jc w:val="both"/>
      </w:pPr>
    </w:p>
    <w:p w:rsidR="006A589B" w:rsidRPr="00C012A1" w:rsidRDefault="006A589B" w:rsidP="006A589B">
      <w:pPr>
        <w:numPr>
          <w:ilvl w:val="0"/>
          <w:numId w:val="20"/>
        </w:numPr>
        <w:suppressAutoHyphens/>
        <w:spacing w:line="100" w:lineRule="atLeast"/>
        <w:jc w:val="both"/>
      </w:pPr>
      <w:r w:rsidRPr="00034A15">
        <w:t xml:space="preserve">U kritérií, kde </w:t>
      </w:r>
      <w:r w:rsidRPr="00A5239E">
        <w:rPr>
          <w:b/>
        </w:rPr>
        <w:t xml:space="preserve">nejvhodnější nabídka má </w:t>
      </w:r>
      <w:r w:rsidR="00491268">
        <w:rPr>
          <w:b/>
        </w:rPr>
        <w:t xml:space="preserve">maximální </w:t>
      </w:r>
      <w:r w:rsidRPr="00A5239E">
        <w:rPr>
          <w:b/>
        </w:rPr>
        <w:t>hodnotu</w:t>
      </w:r>
      <w:r w:rsidRPr="00034A15">
        <w:t xml:space="preserve"> (</w:t>
      </w:r>
      <w:r w:rsidR="00A5239E">
        <w:t>záruční doba</w:t>
      </w:r>
      <w:r w:rsidRPr="00C012A1">
        <w:t>)</w:t>
      </w:r>
    </w:p>
    <w:p w:rsidR="006A589B" w:rsidRPr="00C012A1" w:rsidRDefault="006A589B" w:rsidP="006A589B">
      <w:pPr>
        <w:spacing w:line="100" w:lineRule="atLeast"/>
        <w:jc w:val="both"/>
      </w:pPr>
    </w:p>
    <w:p w:rsidR="00491268" w:rsidRDefault="006A589B" w:rsidP="00F6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jc w:val="center"/>
        <w:rPr>
          <w:i/>
        </w:rPr>
      </w:pPr>
      <w:r w:rsidRPr="00C012A1">
        <w:rPr>
          <w:i/>
        </w:rPr>
        <w:t>100 * (</w:t>
      </w:r>
      <w:r w:rsidR="00491268">
        <w:rPr>
          <w:i/>
        </w:rPr>
        <w:t xml:space="preserve">Hodnota </w:t>
      </w:r>
      <w:r w:rsidRPr="00C012A1">
        <w:rPr>
          <w:i/>
        </w:rPr>
        <w:t>nabídk</w:t>
      </w:r>
      <w:r w:rsidR="00491268">
        <w:rPr>
          <w:i/>
        </w:rPr>
        <w:t>y</w:t>
      </w:r>
      <w:r w:rsidRPr="00C012A1">
        <w:rPr>
          <w:i/>
        </w:rPr>
        <w:t xml:space="preserve"> / </w:t>
      </w:r>
      <w:r w:rsidR="00491268">
        <w:rPr>
          <w:i/>
        </w:rPr>
        <w:t xml:space="preserve">Hodnota </w:t>
      </w:r>
      <w:r w:rsidRPr="00C012A1">
        <w:rPr>
          <w:i/>
        </w:rPr>
        <w:t>nejvhodnější nabídk</w:t>
      </w:r>
      <w:r w:rsidR="00491268">
        <w:rPr>
          <w:i/>
        </w:rPr>
        <w:t>y</w:t>
      </w:r>
      <w:r w:rsidRPr="00C012A1">
        <w:rPr>
          <w:i/>
        </w:rPr>
        <w:t xml:space="preserve">) </w:t>
      </w:r>
    </w:p>
    <w:p w:rsidR="00491268" w:rsidRDefault="00491268" w:rsidP="006A589B">
      <w:pPr>
        <w:spacing w:line="100" w:lineRule="atLeast"/>
        <w:jc w:val="center"/>
        <w:rPr>
          <w:i/>
        </w:rPr>
      </w:pPr>
    </w:p>
    <w:p w:rsidR="00266EA4" w:rsidRDefault="00266EA4" w:rsidP="00491268">
      <w:pPr>
        <w:spacing w:line="100" w:lineRule="atLeast"/>
        <w:rPr>
          <w:b/>
        </w:rPr>
      </w:pPr>
    </w:p>
    <w:p w:rsidR="00491268" w:rsidRPr="00C012A1" w:rsidRDefault="00491268" w:rsidP="00652B96">
      <w:pPr>
        <w:spacing w:line="100" w:lineRule="atLeast"/>
        <w:ind w:left="426"/>
        <w:rPr>
          <w:i/>
        </w:rPr>
      </w:pPr>
      <w:r w:rsidRPr="00491268">
        <w:rPr>
          <w:b/>
        </w:rPr>
        <w:t>Celkové hodnocení:</w:t>
      </w:r>
      <w:r>
        <w:rPr>
          <w:i/>
        </w:rPr>
        <w:t xml:space="preserve"> Počet bodů získaných v rámci kritéria * váha kritéria v %</w:t>
      </w:r>
    </w:p>
    <w:p w:rsidR="006A589B" w:rsidRPr="00C012A1" w:rsidRDefault="006A589B" w:rsidP="00652B96">
      <w:pPr>
        <w:spacing w:line="100" w:lineRule="atLeast"/>
        <w:ind w:left="284" w:hanging="284"/>
        <w:jc w:val="both"/>
      </w:pPr>
    </w:p>
    <w:p w:rsidR="00266EA4" w:rsidRDefault="00266EA4">
      <w:r>
        <w:br w:type="page"/>
      </w:r>
    </w:p>
    <w:p w:rsidR="006A589B" w:rsidRDefault="006A589B" w:rsidP="00652B96">
      <w:pPr>
        <w:spacing w:line="100" w:lineRule="atLeast"/>
        <w:ind w:left="426"/>
        <w:jc w:val="both"/>
      </w:pPr>
      <w:r w:rsidRPr="00C012A1">
        <w:lastRenderedPageBreak/>
        <w:t>Pro hodnocení nabídek použije hodnotící komise bodovací stupnici v rozsahu 0 až 100 bodů. Každé jednotlivé nabídce bude dle dílčího hodnotícího kritéria přidělena bodová hodnota,</w:t>
      </w:r>
      <w:r>
        <w:t xml:space="preserve"> která odráží úspěšnost předmětné nabídky v rámci dílčího kritéria. Hodnocení podle bodovací metody provede hodnotící komise tak, že jednotlivá bodová hodnocení nabídek dle dílčích kritérií vynásobí příslušnou vahou daného kritéria. Na základě součtu výsledných hodnot u jednotlivých nabídek hodnotící komise stanoví pořadí úspěšnosti jednotlivých nabídek tak, že jako nejúspěšnější je stanovena nabídka, která dosáhla </w:t>
      </w:r>
      <w:r w:rsidRPr="00491268">
        <w:rPr>
          <w:b/>
        </w:rPr>
        <w:t>nejvyšší bodové hodnoty</w:t>
      </w:r>
      <w:r>
        <w:t>.</w:t>
      </w:r>
    </w:p>
    <w:p w:rsidR="006A589B" w:rsidRDefault="006A589B" w:rsidP="006A589B">
      <w:pPr>
        <w:ind w:left="720"/>
      </w:pPr>
    </w:p>
    <w:p w:rsidR="00FC5941" w:rsidRDefault="00652B96" w:rsidP="00652B9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M</w:t>
      </w:r>
      <w:r w:rsidR="00FC5941">
        <w:rPr>
          <w:b/>
        </w:rPr>
        <w:t>ísto pro předkládání nabíd</w:t>
      </w:r>
      <w:r>
        <w:rPr>
          <w:b/>
        </w:rPr>
        <w:t>ek, soutěžní lhůta pro podání nabídek a otevírání obálek</w:t>
      </w:r>
    </w:p>
    <w:p w:rsidR="00482C94" w:rsidRDefault="00482C94" w:rsidP="00482C94">
      <w:pPr>
        <w:spacing w:line="100" w:lineRule="atLeast"/>
        <w:jc w:val="both"/>
      </w:pPr>
    </w:p>
    <w:p w:rsidR="00482C94" w:rsidRDefault="00706DE4" w:rsidP="00706DE4">
      <w:pPr>
        <w:spacing w:line="100" w:lineRule="atLeast"/>
        <w:ind w:firstLine="360"/>
        <w:jc w:val="both"/>
      </w:pPr>
      <w:r>
        <w:t>Kompletní n</w:t>
      </w:r>
      <w:r w:rsidR="00482C94">
        <w:t xml:space="preserve">abídka </w:t>
      </w:r>
      <w:r>
        <w:t xml:space="preserve">uchazeče </w:t>
      </w:r>
      <w:r w:rsidR="00482C94">
        <w:t xml:space="preserve">bude zaslána </w:t>
      </w:r>
      <w:r w:rsidR="00482C94" w:rsidRPr="00482C94">
        <w:rPr>
          <w:u w:val="single"/>
        </w:rPr>
        <w:t>doporučeně poštou</w:t>
      </w:r>
      <w:r w:rsidR="00482C94">
        <w:t xml:space="preserve"> na adresu:</w:t>
      </w:r>
    </w:p>
    <w:p w:rsidR="00482C94" w:rsidRDefault="00482C94" w:rsidP="00482C94">
      <w:pPr>
        <w:spacing w:line="100" w:lineRule="atLeast"/>
        <w:jc w:val="both"/>
      </w:pPr>
    </w:p>
    <w:p w:rsidR="00482C94" w:rsidRDefault="00482C94" w:rsidP="00482C94">
      <w:pPr>
        <w:spacing w:line="100" w:lineRule="atLeast"/>
        <w:ind w:left="1416" w:firstLine="708"/>
        <w:jc w:val="both"/>
        <w:rPr>
          <w:b/>
        </w:rPr>
      </w:pPr>
      <w:r>
        <w:rPr>
          <w:b/>
        </w:rPr>
        <w:t>CYPRIÁN, s.r.o.</w:t>
      </w:r>
    </w:p>
    <w:p w:rsidR="00482C94" w:rsidRDefault="00482C94" w:rsidP="00482C94">
      <w:pPr>
        <w:spacing w:line="100" w:lineRule="atLeast"/>
        <w:ind w:left="1416" w:firstLine="708"/>
        <w:jc w:val="both"/>
        <w:rPr>
          <w:b/>
        </w:rPr>
      </w:pPr>
      <w:r>
        <w:rPr>
          <w:b/>
        </w:rPr>
        <w:t>Janovská 1069/13</w:t>
      </w:r>
    </w:p>
    <w:p w:rsidR="00482C94" w:rsidRDefault="00482C94" w:rsidP="00482C94">
      <w:pPr>
        <w:spacing w:line="100" w:lineRule="atLeast"/>
        <w:ind w:left="1416" w:firstLine="708"/>
        <w:jc w:val="both"/>
        <w:rPr>
          <w:b/>
        </w:rPr>
      </w:pPr>
      <w:r>
        <w:rPr>
          <w:b/>
        </w:rPr>
        <w:t>725 25 Ostrava</w:t>
      </w:r>
      <w:r w:rsidR="00706DE4">
        <w:rPr>
          <w:b/>
        </w:rPr>
        <w:t xml:space="preserve"> </w:t>
      </w:r>
      <w:r w:rsidR="00C963DF">
        <w:rPr>
          <w:b/>
        </w:rPr>
        <w:t>-</w:t>
      </w:r>
      <w:r w:rsidR="00706DE4">
        <w:rPr>
          <w:b/>
        </w:rPr>
        <w:t xml:space="preserve"> </w:t>
      </w:r>
      <w:r w:rsidR="00C963DF">
        <w:rPr>
          <w:b/>
        </w:rPr>
        <w:t>Polanka nad Odrou</w:t>
      </w:r>
    </w:p>
    <w:p w:rsidR="00482C94" w:rsidRDefault="00482C94" w:rsidP="00482C94">
      <w:pPr>
        <w:spacing w:line="100" w:lineRule="atLeast"/>
        <w:jc w:val="both"/>
      </w:pPr>
    </w:p>
    <w:p w:rsidR="00482C94" w:rsidRPr="000721FD" w:rsidRDefault="00482C94" w:rsidP="00706DE4">
      <w:pPr>
        <w:spacing w:line="100" w:lineRule="atLeast"/>
        <w:ind w:left="284"/>
        <w:jc w:val="both"/>
        <w:rPr>
          <w:bCs/>
        </w:rPr>
      </w:pPr>
      <w:r>
        <w:rPr>
          <w:b/>
        </w:rPr>
        <w:t xml:space="preserve">Soutěžní lhůta </w:t>
      </w:r>
      <w:r w:rsidR="008F2AF8" w:rsidRPr="008F2AF8">
        <w:t xml:space="preserve">v zadávacím řízení </w:t>
      </w:r>
      <w:r w:rsidRPr="008F2AF8">
        <w:t xml:space="preserve">pro </w:t>
      </w:r>
      <w:r w:rsidR="008F2AF8" w:rsidRPr="008F2AF8">
        <w:t>podání nabídek</w:t>
      </w:r>
      <w:r w:rsidR="008F2AF8">
        <w:rPr>
          <w:b/>
        </w:rPr>
        <w:t xml:space="preserve"> </w:t>
      </w:r>
      <w:r>
        <w:t xml:space="preserve">uchazečů </w:t>
      </w:r>
      <w:r w:rsidR="00F61591">
        <w:t xml:space="preserve">nesmí být </w:t>
      </w:r>
      <w:r w:rsidR="00D80690">
        <w:t xml:space="preserve">v rámci nadlimitní veřejné zakázky realizované dotovaným zadavatelem dle </w:t>
      </w:r>
      <w:r w:rsidR="00D80690" w:rsidRPr="00A4222B">
        <w:rPr>
          <w:rFonts w:eastAsia="SimSun"/>
          <w:kern w:val="1"/>
          <w:lang w:eastAsia="ar-SA"/>
        </w:rPr>
        <w:t>§</w:t>
      </w:r>
      <w:r w:rsidR="00D80690">
        <w:rPr>
          <w:rFonts w:eastAsia="SimSun"/>
          <w:kern w:val="1"/>
          <w:lang w:eastAsia="ar-SA"/>
        </w:rPr>
        <w:t xml:space="preserve"> </w:t>
      </w:r>
      <w:r w:rsidR="008F2AF8">
        <w:rPr>
          <w:rFonts w:eastAsia="SimSun"/>
          <w:kern w:val="1"/>
          <w:lang w:eastAsia="ar-SA"/>
        </w:rPr>
        <w:t xml:space="preserve">39 odst. 3 ZVZ </w:t>
      </w:r>
      <w:r w:rsidR="00F61591">
        <w:rPr>
          <w:rFonts w:eastAsia="SimSun"/>
          <w:kern w:val="1"/>
          <w:lang w:eastAsia="ar-SA"/>
        </w:rPr>
        <w:t xml:space="preserve">kratší než </w:t>
      </w:r>
      <w:r w:rsidR="008F2AF8">
        <w:t>52 dnů</w:t>
      </w:r>
      <w:r w:rsidR="00F61591">
        <w:t xml:space="preserve"> v otevřeném řízení</w:t>
      </w:r>
      <w:r w:rsidR="008F2AF8">
        <w:t xml:space="preserve">. Vzhledem k uveřejnění zadávací dokumentace na profilu zadavatele na internetové adrese </w:t>
      </w:r>
      <w:hyperlink r:id="rId8" w:history="1">
        <w:r w:rsidR="008F2AF8" w:rsidRPr="00792049">
          <w:rPr>
            <w:rStyle w:val="Hypertextovodkaz"/>
          </w:rPr>
          <w:t>http://www.cypriansro.com/verejnezakazky.html</w:t>
        </w:r>
      </w:hyperlink>
      <w:r w:rsidR="008F2AF8">
        <w:t xml:space="preserve">, uplatňuje zadavatel změnu lhůty v zadávacím řízení v souladu s </w:t>
      </w:r>
      <w:r w:rsidR="008F2AF8" w:rsidRPr="00A4222B">
        <w:rPr>
          <w:rFonts w:eastAsia="SimSun"/>
          <w:kern w:val="1"/>
          <w:lang w:eastAsia="ar-SA"/>
        </w:rPr>
        <w:t>§</w:t>
      </w:r>
      <w:r w:rsidR="008F2AF8">
        <w:rPr>
          <w:rFonts w:eastAsia="SimSun"/>
          <w:kern w:val="1"/>
          <w:lang w:eastAsia="ar-SA"/>
        </w:rPr>
        <w:t xml:space="preserve"> 40 odst. 1 ZVZ ve smyslu jejího zkrácení o 5 dnů. Soutěžní lhůta </w:t>
      </w:r>
      <w:r w:rsidR="00F61591">
        <w:rPr>
          <w:rFonts w:eastAsia="SimSun"/>
          <w:kern w:val="1"/>
          <w:lang w:eastAsia="ar-SA"/>
        </w:rPr>
        <w:t xml:space="preserve">pro podání nabídek </w:t>
      </w:r>
      <w:r>
        <w:t xml:space="preserve">začíná běžet dnem následujícím po </w:t>
      </w:r>
      <w:r w:rsidR="008F2AF8">
        <w:t xml:space="preserve">dni zahájení otevřeného zadávacího řízení, tj. odesláním oznámení o zahájení zadávacího řízení k uveřejnění ve Věstníku veřejných zakázek </w:t>
      </w:r>
      <w:r>
        <w:t xml:space="preserve">dne </w:t>
      </w:r>
      <w:r w:rsidR="008F2AF8" w:rsidRPr="000721FD">
        <w:t>3</w:t>
      </w:r>
      <w:r w:rsidRPr="000721FD">
        <w:rPr>
          <w:bCs/>
        </w:rPr>
        <w:t xml:space="preserve">. </w:t>
      </w:r>
      <w:r w:rsidR="00F61591">
        <w:rPr>
          <w:bCs/>
        </w:rPr>
        <w:t>listopadu</w:t>
      </w:r>
      <w:r w:rsidRPr="000721FD">
        <w:rPr>
          <w:bCs/>
        </w:rPr>
        <w:t xml:space="preserve"> 2014. </w:t>
      </w:r>
    </w:p>
    <w:p w:rsidR="00482C94" w:rsidRPr="000721FD" w:rsidRDefault="00482C94" w:rsidP="00482C94">
      <w:pPr>
        <w:spacing w:line="100" w:lineRule="atLeast"/>
        <w:jc w:val="both"/>
      </w:pPr>
    </w:p>
    <w:p w:rsidR="00482C94" w:rsidRDefault="008F2AF8" w:rsidP="008F2AF8">
      <w:pPr>
        <w:spacing w:line="100" w:lineRule="atLeast"/>
        <w:ind w:firstLine="284"/>
        <w:jc w:val="both"/>
        <w:rPr>
          <w:b/>
        </w:rPr>
      </w:pPr>
      <w:r w:rsidRPr="00AF2A04">
        <w:rPr>
          <w:b/>
        </w:rPr>
        <w:t>Soutěžní lhůta</w:t>
      </w:r>
      <w:r>
        <w:t xml:space="preserve"> pro podání nabídek </w:t>
      </w:r>
      <w:r w:rsidR="00482C94">
        <w:t xml:space="preserve">končí dne </w:t>
      </w:r>
      <w:r>
        <w:rPr>
          <w:b/>
        </w:rPr>
        <w:t>22</w:t>
      </w:r>
      <w:r w:rsidR="00482C94" w:rsidRPr="00482C94">
        <w:rPr>
          <w:b/>
        </w:rPr>
        <w:t xml:space="preserve">. </w:t>
      </w:r>
      <w:r>
        <w:rPr>
          <w:b/>
        </w:rPr>
        <w:t>12</w:t>
      </w:r>
      <w:r w:rsidR="00482C94" w:rsidRPr="00482C94">
        <w:rPr>
          <w:b/>
        </w:rPr>
        <w:t>. 2014</w:t>
      </w:r>
      <w:r w:rsidR="00482C94">
        <w:rPr>
          <w:b/>
        </w:rPr>
        <w:t xml:space="preserve">, </w:t>
      </w:r>
      <w:r w:rsidR="00482C94" w:rsidRPr="00482C94">
        <w:rPr>
          <w:b/>
        </w:rPr>
        <w:t>1</w:t>
      </w:r>
      <w:r>
        <w:rPr>
          <w:b/>
        </w:rPr>
        <w:t>0</w:t>
      </w:r>
      <w:r w:rsidR="00482C94" w:rsidRPr="00482C94">
        <w:rPr>
          <w:b/>
        </w:rPr>
        <w:t>:00 hod</w:t>
      </w:r>
      <w:r w:rsidR="00482C94">
        <w:rPr>
          <w:b/>
        </w:rPr>
        <w:t xml:space="preserve">. </w:t>
      </w:r>
    </w:p>
    <w:p w:rsidR="00482C94" w:rsidRDefault="00482C94" w:rsidP="00482C94">
      <w:pPr>
        <w:spacing w:line="100" w:lineRule="atLeast"/>
      </w:pPr>
    </w:p>
    <w:p w:rsidR="009C09E7" w:rsidRDefault="00482C94" w:rsidP="009C09E7">
      <w:pPr>
        <w:spacing w:line="100" w:lineRule="atLeast"/>
        <w:ind w:left="284"/>
        <w:jc w:val="both"/>
      </w:pPr>
      <w:r w:rsidRPr="00AF2A04">
        <w:rPr>
          <w:b/>
        </w:rPr>
        <w:t>Otevírání obálek</w:t>
      </w:r>
      <w:r>
        <w:t xml:space="preserve"> </w:t>
      </w:r>
      <w:r w:rsidR="00CE51F1">
        <w:t xml:space="preserve">s nabídkami </w:t>
      </w:r>
      <w:r w:rsidR="00F61591">
        <w:t xml:space="preserve">proběhne v souladu </w:t>
      </w:r>
      <w:r w:rsidR="00CE51F1">
        <w:t xml:space="preserve">v souladu s </w:t>
      </w:r>
      <w:r w:rsidR="00CE51F1" w:rsidRPr="00A4222B">
        <w:rPr>
          <w:rFonts w:eastAsia="SimSun"/>
          <w:kern w:val="1"/>
          <w:lang w:eastAsia="ar-SA"/>
        </w:rPr>
        <w:t>§</w:t>
      </w:r>
      <w:r>
        <w:t xml:space="preserve"> </w:t>
      </w:r>
      <w:r w:rsidR="00CE51F1">
        <w:t xml:space="preserve">71 ZVZ </w:t>
      </w:r>
      <w:r w:rsidR="008F2AF8">
        <w:t>ihned po skončení soutěžní lhůty pro podání nabídek</w:t>
      </w:r>
      <w:r w:rsidR="000721FD">
        <w:t xml:space="preserve">, tj. </w:t>
      </w:r>
      <w:r>
        <w:t xml:space="preserve">dne </w:t>
      </w:r>
      <w:r>
        <w:rPr>
          <w:b/>
        </w:rPr>
        <w:t>2</w:t>
      </w:r>
      <w:r w:rsidR="008F2AF8">
        <w:rPr>
          <w:b/>
        </w:rPr>
        <w:t>2</w:t>
      </w:r>
      <w:r>
        <w:rPr>
          <w:b/>
        </w:rPr>
        <w:t xml:space="preserve">. </w:t>
      </w:r>
      <w:r w:rsidR="008F2AF8">
        <w:rPr>
          <w:b/>
        </w:rPr>
        <w:t>12</w:t>
      </w:r>
      <w:r>
        <w:rPr>
          <w:b/>
        </w:rPr>
        <w:t>. 2014, 1</w:t>
      </w:r>
      <w:r w:rsidR="008F2AF8">
        <w:rPr>
          <w:b/>
        </w:rPr>
        <w:t>1</w:t>
      </w:r>
      <w:r>
        <w:rPr>
          <w:b/>
        </w:rPr>
        <w:t>:00 hod.</w:t>
      </w:r>
      <w:r>
        <w:t xml:space="preserve"> v místě provozovny zadavatele</w:t>
      </w:r>
      <w:r w:rsidR="009C09E7">
        <w:t xml:space="preserve"> na ulici Martinovská 3168/48, 723 00 Ostrava 23 - Martinov</w:t>
      </w:r>
      <w:r>
        <w:t xml:space="preserve">. </w:t>
      </w:r>
    </w:p>
    <w:p w:rsidR="009C09E7" w:rsidRDefault="009C09E7" w:rsidP="009C09E7">
      <w:pPr>
        <w:spacing w:line="100" w:lineRule="atLeast"/>
        <w:ind w:left="284"/>
        <w:jc w:val="both"/>
      </w:pPr>
    </w:p>
    <w:p w:rsidR="00482C94" w:rsidRPr="00CE51F1" w:rsidRDefault="004F5080" w:rsidP="009C09E7">
      <w:pPr>
        <w:spacing w:line="100" w:lineRule="atLeast"/>
        <w:ind w:left="284"/>
        <w:jc w:val="both"/>
      </w:pPr>
      <w:r w:rsidRPr="009C09E7">
        <w:rPr>
          <w:b/>
        </w:rPr>
        <w:t xml:space="preserve">Posouzení </w:t>
      </w:r>
      <w:r w:rsidR="00F61591" w:rsidRPr="009C09E7">
        <w:rPr>
          <w:b/>
        </w:rPr>
        <w:t>a hodnocení nabídek</w:t>
      </w:r>
      <w:r w:rsidR="00F61591">
        <w:t xml:space="preserve"> uchazečů proběhne</w:t>
      </w:r>
      <w:r>
        <w:t xml:space="preserve"> v souladu s </w:t>
      </w:r>
      <w:r w:rsidRPr="00A4222B">
        <w:rPr>
          <w:rFonts w:eastAsia="SimSun"/>
          <w:kern w:val="1"/>
          <w:lang w:eastAsia="ar-SA"/>
        </w:rPr>
        <w:t>§</w:t>
      </w:r>
      <w:r>
        <w:t xml:space="preserve"> 76, </w:t>
      </w:r>
      <w:r w:rsidRPr="00A4222B">
        <w:rPr>
          <w:rFonts w:eastAsia="SimSun"/>
          <w:kern w:val="1"/>
          <w:lang w:eastAsia="ar-SA"/>
        </w:rPr>
        <w:t>§</w:t>
      </w:r>
      <w:r>
        <w:t xml:space="preserve"> 79 až</w:t>
      </w:r>
      <w:r w:rsidR="00652B96">
        <w:t xml:space="preserve"> </w:t>
      </w:r>
      <w:r w:rsidRPr="00A4222B">
        <w:rPr>
          <w:rFonts w:eastAsia="SimSun"/>
          <w:kern w:val="1"/>
          <w:lang w:eastAsia="ar-SA"/>
        </w:rPr>
        <w:t>§</w:t>
      </w:r>
      <w:r>
        <w:rPr>
          <w:rFonts w:eastAsia="SimSun"/>
          <w:kern w:val="1"/>
          <w:lang w:eastAsia="ar-SA"/>
        </w:rPr>
        <w:t xml:space="preserve"> </w:t>
      </w:r>
      <w:r>
        <w:t xml:space="preserve">81 ZVZ. </w:t>
      </w:r>
      <w:r w:rsidRPr="009C09E7">
        <w:t>O</w:t>
      </w:r>
      <w:r w:rsidR="00CE51F1" w:rsidRPr="009C09E7">
        <w:t>známení o výběru nejvhodnější nabídky</w:t>
      </w:r>
      <w:r w:rsidR="00CE51F1">
        <w:rPr>
          <w:b/>
        </w:rPr>
        <w:t xml:space="preserve"> </w:t>
      </w:r>
      <w:r w:rsidR="00CE51F1" w:rsidRPr="00CE51F1">
        <w:t>bude zasláno</w:t>
      </w:r>
      <w:r w:rsidR="00CE51F1">
        <w:t xml:space="preserve"> všem dotčeným zájemcům a uchazečům </w:t>
      </w:r>
      <w:r w:rsidR="00CE51F1" w:rsidRPr="00CE51F1">
        <w:t xml:space="preserve">dle podmínek stanovených v </w:t>
      </w:r>
      <w:r w:rsidR="00CE51F1" w:rsidRPr="00CE51F1">
        <w:rPr>
          <w:rFonts w:eastAsia="SimSun"/>
          <w:kern w:val="1"/>
          <w:lang w:eastAsia="ar-SA"/>
        </w:rPr>
        <w:t xml:space="preserve">§ 81 </w:t>
      </w:r>
      <w:r>
        <w:rPr>
          <w:rFonts w:eastAsia="SimSun"/>
          <w:kern w:val="1"/>
          <w:lang w:eastAsia="ar-SA"/>
        </w:rPr>
        <w:t xml:space="preserve">a </w:t>
      </w:r>
      <w:r w:rsidRPr="00CE51F1">
        <w:rPr>
          <w:rFonts w:eastAsia="SimSun"/>
          <w:kern w:val="1"/>
          <w:lang w:eastAsia="ar-SA"/>
        </w:rPr>
        <w:t>§</w:t>
      </w:r>
      <w:r>
        <w:rPr>
          <w:rFonts w:eastAsia="SimSun"/>
          <w:kern w:val="1"/>
          <w:lang w:eastAsia="ar-SA"/>
        </w:rPr>
        <w:t xml:space="preserve"> 83 </w:t>
      </w:r>
      <w:r w:rsidR="00CE51F1" w:rsidRPr="00CE51F1">
        <w:rPr>
          <w:rFonts w:eastAsia="SimSun"/>
          <w:kern w:val="1"/>
          <w:lang w:eastAsia="ar-SA"/>
        </w:rPr>
        <w:t xml:space="preserve">ZVZ. </w:t>
      </w:r>
    </w:p>
    <w:p w:rsidR="00482C94" w:rsidRDefault="00482C94" w:rsidP="00482C94">
      <w:pPr>
        <w:spacing w:line="100" w:lineRule="atLeast"/>
        <w:jc w:val="both"/>
      </w:pPr>
    </w:p>
    <w:p w:rsidR="00482C94" w:rsidRDefault="00482C94" w:rsidP="00482C94">
      <w:pPr>
        <w:spacing w:line="100" w:lineRule="atLeast"/>
        <w:jc w:val="both"/>
      </w:pPr>
    </w:p>
    <w:p w:rsidR="00FC5941" w:rsidRDefault="00FC5941">
      <w:pPr>
        <w:numPr>
          <w:ilvl w:val="0"/>
          <w:numId w:val="2"/>
        </w:numPr>
        <w:rPr>
          <w:b/>
        </w:rPr>
      </w:pPr>
      <w:r>
        <w:rPr>
          <w:b/>
        </w:rPr>
        <w:t>Obchodní podmínky</w:t>
      </w:r>
    </w:p>
    <w:p w:rsidR="00482C94" w:rsidRDefault="00482C94" w:rsidP="00482C94">
      <w:pPr>
        <w:ind w:left="360"/>
        <w:rPr>
          <w:b/>
        </w:rPr>
      </w:pPr>
    </w:p>
    <w:p w:rsidR="00482C94" w:rsidRDefault="00482C94" w:rsidP="00D85CDC">
      <w:pPr>
        <w:suppressAutoHyphens/>
        <w:spacing w:line="100" w:lineRule="atLeast"/>
        <w:ind w:left="360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 xml:space="preserve">Uchazeč má povinnost do návrhu </w:t>
      </w:r>
      <w:r>
        <w:rPr>
          <w:rFonts w:eastAsia="SimSun"/>
          <w:kern w:val="1"/>
          <w:lang w:eastAsia="ar-SA"/>
        </w:rPr>
        <w:t xml:space="preserve">kupní </w:t>
      </w:r>
      <w:r w:rsidRPr="0049137A">
        <w:rPr>
          <w:rFonts w:eastAsia="SimSun"/>
          <w:kern w:val="1"/>
          <w:lang w:eastAsia="ar-SA"/>
        </w:rPr>
        <w:t xml:space="preserve">smlouvy, která bude součástí nabídky, začlenit </w:t>
      </w:r>
      <w:r>
        <w:rPr>
          <w:rFonts w:eastAsia="SimSun"/>
          <w:kern w:val="1"/>
          <w:lang w:eastAsia="ar-SA"/>
        </w:rPr>
        <w:t xml:space="preserve">v souladu </w:t>
      </w:r>
      <w:r w:rsidRPr="0049137A">
        <w:rPr>
          <w:rFonts w:eastAsia="SimSun"/>
          <w:kern w:val="1"/>
          <w:lang w:eastAsia="ar-SA"/>
        </w:rPr>
        <w:t xml:space="preserve">s bodem </w:t>
      </w:r>
      <w:r w:rsidR="00B8106C">
        <w:rPr>
          <w:rFonts w:eastAsia="SimSun"/>
          <w:kern w:val="1"/>
          <w:lang w:eastAsia="ar-SA"/>
        </w:rPr>
        <w:t>7b)</w:t>
      </w:r>
      <w:r w:rsidRPr="0049137A">
        <w:rPr>
          <w:rFonts w:eastAsia="SimSun"/>
          <w:kern w:val="1"/>
          <w:lang w:eastAsia="ar-SA"/>
        </w:rPr>
        <w:t xml:space="preserve"> této zadávací dokumentace</w:t>
      </w:r>
      <w:r>
        <w:rPr>
          <w:rFonts w:eastAsia="SimSun"/>
          <w:kern w:val="1"/>
          <w:lang w:eastAsia="ar-SA"/>
        </w:rPr>
        <w:t xml:space="preserve"> </w:t>
      </w:r>
      <w:r w:rsidR="00115603" w:rsidRPr="00115603">
        <w:rPr>
          <w:rFonts w:eastAsia="SimSun"/>
          <w:kern w:val="1"/>
          <w:u w:val="single"/>
          <w:lang w:eastAsia="ar-SA"/>
        </w:rPr>
        <w:t>minimálně</w:t>
      </w:r>
      <w:r w:rsidR="00115603">
        <w:rPr>
          <w:rFonts w:eastAsia="SimSun"/>
          <w:kern w:val="1"/>
          <w:lang w:eastAsia="ar-SA"/>
        </w:rPr>
        <w:t xml:space="preserve"> </w:t>
      </w:r>
      <w:r>
        <w:rPr>
          <w:rFonts w:eastAsia="SimSun"/>
          <w:kern w:val="1"/>
          <w:lang w:eastAsia="ar-SA"/>
        </w:rPr>
        <w:t xml:space="preserve">následující </w:t>
      </w:r>
      <w:r w:rsidRPr="0049137A">
        <w:rPr>
          <w:rFonts w:eastAsia="SimSun"/>
          <w:kern w:val="1"/>
          <w:lang w:eastAsia="ar-SA"/>
        </w:rPr>
        <w:t>obchodní podmínky</w:t>
      </w:r>
      <w:r w:rsidR="007525C1">
        <w:rPr>
          <w:rFonts w:eastAsia="SimSun"/>
          <w:kern w:val="1"/>
          <w:lang w:eastAsia="ar-SA"/>
        </w:rPr>
        <w:t>, jejichž parametry stanoví sám uchazeč</w:t>
      </w:r>
      <w:r w:rsidR="00115603">
        <w:rPr>
          <w:rFonts w:eastAsia="SimSun"/>
          <w:kern w:val="1"/>
          <w:lang w:eastAsia="ar-SA"/>
        </w:rPr>
        <w:t>:</w:t>
      </w:r>
    </w:p>
    <w:p w:rsidR="00115603" w:rsidRDefault="00115603" w:rsidP="00652B96">
      <w:pPr>
        <w:suppressAutoHyphens/>
        <w:spacing w:line="100" w:lineRule="atLeast"/>
        <w:jc w:val="both"/>
        <w:rPr>
          <w:rFonts w:eastAsia="SimSun"/>
          <w:kern w:val="1"/>
          <w:lang w:eastAsia="ar-SA"/>
        </w:rPr>
      </w:pPr>
    </w:p>
    <w:p w:rsidR="00115603" w:rsidRPr="00115603" w:rsidRDefault="00115603" w:rsidP="00D85CDC">
      <w:pPr>
        <w:pStyle w:val="Odstavecseseznamem"/>
        <w:numPr>
          <w:ilvl w:val="0"/>
          <w:numId w:val="38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L</w:t>
      </w:r>
      <w:r w:rsidRPr="0011560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hůta splatnosti faktur</w:t>
      </w:r>
      <w:r w:rsidR="004F50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115603" w:rsidRPr="00115603" w:rsidRDefault="00B8106C" w:rsidP="00D85CDC">
      <w:pPr>
        <w:pStyle w:val="Odstavecseseznamem"/>
        <w:numPr>
          <w:ilvl w:val="0"/>
          <w:numId w:val="38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V</w:t>
      </w:r>
      <w:r w:rsidR="00115603" w:rsidRPr="0011560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ýše požadovaného pojištění odpovědnosti za škodu způsobenou dodavatelem třetím osobám</w:t>
      </w:r>
      <w:r w:rsidR="004F508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115603" w:rsidRPr="00115603" w:rsidRDefault="00B8106C" w:rsidP="00D85CDC">
      <w:pPr>
        <w:pStyle w:val="Odstavecseseznamem"/>
        <w:numPr>
          <w:ilvl w:val="0"/>
          <w:numId w:val="38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15603" w:rsidRPr="00115603">
        <w:rPr>
          <w:rFonts w:ascii="Times New Roman" w:hAnsi="Times New Roman" w:cs="Times New Roman"/>
          <w:sz w:val="24"/>
          <w:szCs w:val="24"/>
        </w:rPr>
        <w:t>mluvní pokuta za prodlení dodavatele</w:t>
      </w:r>
      <w:r w:rsidR="004F5080">
        <w:rPr>
          <w:rFonts w:ascii="Times New Roman" w:hAnsi="Times New Roman" w:cs="Times New Roman"/>
          <w:sz w:val="24"/>
          <w:szCs w:val="24"/>
        </w:rPr>
        <w:t>.</w:t>
      </w:r>
    </w:p>
    <w:p w:rsidR="00115603" w:rsidRPr="00567D28" w:rsidRDefault="00B8106C" w:rsidP="00D85CDC">
      <w:pPr>
        <w:pStyle w:val="Odstavecseseznamem"/>
        <w:numPr>
          <w:ilvl w:val="0"/>
          <w:numId w:val="38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15603" w:rsidRPr="00115603">
        <w:rPr>
          <w:rFonts w:ascii="Times New Roman" w:hAnsi="Times New Roman" w:cs="Times New Roman"/>
          <w:sz w:val="24"/>
          <w:szCs w:val="24"/>
        </w:rPr>
        <w:t>mluvní pokuta za prodlení zadavatele s úhradou faktur</w:t>
      </w:r>
      <w:r w:rsidR="00115603">
        <w:rPr>
          <w:rFonts w:ascii="Times New Roman" w:hAnsi="Times New Roman" w:cs="Times New Roman"/>
          <w:sz w:val="24"/>
          <w:szCs w:val="24"/>
        </w:rPr>
        <w:t>.</w:t>
      </w:r>
    </w:p>
    <w:p w:rsidR="000721FD" w:rsidRDefault="000721FD" w:rsidP="000721FD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Podmínky financování a platební podmínky</w:t>
      </w:r>
    </w:p>
    <w:p w:rsidR="000721FD" w:rsidRDefault="000721FD" w:rsidP="000721FD">
      <w:pPr>
        <w:rPr>
          <w:b/>
        </w:rPr>
      </w:pPr>
    </w:p>
    <w:p w:rsidR="000721FD" w:rsidRDefault="000721FD" w:rsidP="000721FD">
      <w:pPr>
        <w:suppressAutoHyphens/>
        <w:spacing w:line="100" w:lineRule="atLeast"/>
        <w:ind w:left="360"/>
        <w:jc w:val="both"/>
        <w:rPr>
          <w:rFonts w:eastAsia="SimSun"/>
          <w:kern w:val="1"/>
          <w:lang w:eastAsia="ar-SA"/>
        </w:rPr>
      </w:pPr>
      <w:r w:rsidRPr="0049137A">
        <w:rPr>
          <w:rFonts w:eastAsia="SimSun"/>
          <w:kern w:val="1"/>
          <w:lang w:eastAsia="ar-SA"/>
        </w:rPr>
        <w:t xml:space="preserve">Uchazeč má povinnost do návrhu </w:t>
      </w:r>
      <w:r>
        <w:rPr>
          <w:rFonts w:eastAsia="SimSun"/>
          <w:kern w:val="1"/>
          <w:lang w:eastAsia="ar-SA"/>
        </w:rPr>
        <w:t xml:space="preserve">kupní </w:t>
      </w:r>
      <w:r w:rsidRPr="0049137A">
        <w:rPr>
          <w:rFonts w:eastAsia="SimSun"/>
          <w:kern w:val="1"/>
          <w:lang w:eastAsia="ar-SA"/>
        </w:rPr>
        <w:t xml:space="preserve">smlouvy, která bude součástí nabídky, začlenit </w:t>
      </w:r>
      <w:r>
        <w:rPr>
          <w:rFonts w:eastAsia="SimSun"/>
          <w:kern w:val="1"/>
          <w:lang w:eastAsia="ar-SA"/>
        </w:rPr>
        <w:t xml:space="preserve">v souladu </w:t>
      </w:r>
      <w:r w:rsidRPr="0049137A">
        <w:rPr>
          <w:rFonts w:eastAsia="SimSun"/>
          <w:kern w:val="1"/>
          <w:lang w:eastAsia="ar-SA"/>
        </w:rPr>
        <w:t xml:space="preserve">s bodem </w:t>
      </w:r>
      <w:r>
        <w:rPr>
          <w:rFonts w:eastAsia="SimSun"/>
          <w:kern w:val="1"/>
          <w:lang w:eastAsia="ar-SA"/>
        </w:rPr>
        <w:t>7b)</w:t>
      </w:r>
      <w:r w:rsidRPr="0049137A">
        <w:rPr>
          <w:rFonts w:eastAsia="SimSun"/>
          <w:kern w:val="1"/>
          <w:lang w:eastAsia="ar-SA"/>
        </w:rPr>
        <w:t xml:space="preserve"> této zadávací dokumentace</w:t>
      </w:r>
      <w:r>
        <w:rPr>
          <w:rFonts w:eastAsia="SimSun"/>
          <w:kern w:val="1"/>
          <w:lang w:eastAsia="ar-SA"/>
        </w:rPr>
        <w:t xml:space="preserve"> </w:t>
      </w:r>
      <w:r w:rsidRPr="00115603">
        <w:rPr>
          <w:rFonts w:eastAsia="SimSun"/>
          <w:kern w:val="1"/>
          <w:u w:val="single"/>
          <w:lang w:eastAsia="ar-SA"/>
        </w:rPr>
        <w:t>minimálně</w:t>
      </w:r>
      <w:r>
        <w:rPr>
          <w:rFonts w:eastAsia="SimSun"/>
          <w:kern w:val="1"/>
          <w:lang w:eastAsia="ar-SA"/>
        </w:rPr>
        <w:t xml:space="preserve"> následující platební podmínky, jejichž parametry jsou stanoveny ze strany zadavatele:</w:t>
      </w:r>
    </w:p>
    <w:p w:rsidR="000721FD" w:rsidRDefault="000721FD" w:rsidP="000721FD">
      <w:pPr>
        <w:ind w:left="360"/>
        <w:rPr>
          <w:b/>
          <w:color w:val="FF0000"/>
        </w:rPr>
      </w:pPr>
    </w:p>
    <w:p w:rsidR="000721FD" w:rsidRPr="000721FD" w:rsidRDefault="000721FD" w:rsidP="00EA5F47">
      <w:pPr>
        <w:pStyle w:val="Odstavecseseznamem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Podmínky financování zakázky zahrnují úhradu </w:t>
      </w:r>
      <w:r w:rsidRPr="000721FD">
        <w:rPr>
          <w:rFonts w:ascii="Times New Roman" w:hAnsi="Times New Roman" w:cs="Times New Roman"/>
          <w:sz w:val="24"/>
          <w:szCs w:val="24"/>
        </w:rPr>
        <w:t xml:space="preserve">100 % </w:t>
      </w:r>
      <w:r w:rsidR="007151F8">
        <w:rPr>
          <w:rFonts w:ascii="Times New Roman" w:hAnsi="Times New Roman" w:cs="Times New Roman"/>
          <w:sz w:val="24"/>
          <w:szCs w:val="24"/>
        </w:rPr>
        <w:t xml:space="preserve">nabídkové </w:t>
      </w:r>
      <w:r>
        <w:rPr>
          <w:rFonts w:ascii="Times New Roman" w:hAnsi="Times New Roman" w:cs="Times New Roman"/>
          <w:sz w:val="24"/>
          <w:szCs w:val="24"/>
        </w:rPr>
        <w:t xml:space="preserve">ceny zakázky převodním příkazem </w:t>
      </w:r>
      <w:r w:rsidR="00EA5F47">
        <w:rPr>
          <w:rFonts w:ascii="Times New Roman" w:hAnsi="Times New Roman" w:cs="Times New Roman"/>
          <w:sz w:val="24"/>
          <w:szCs w:val="24"/>
        </w:rPr>
        <w:t xml:space="preserve">zadavatele </w:t>
      </w:r>
      <w:r>
        <w:rPr>
          <w:rFonts w:ascii="Times New Roman" w:hAnsi="Times New Roman" w:cs="Times New Roman"/>
          <w:sz w:val="24"/>
          <w:szCs w:val="24"/>
        </w:rPr>
        <w:t>v termínu splatnosti uvedeném na faktuře vystavené vítězným dodavatelem za plnění předmětu zakázky.</w:t>
      </w:r>
      <w:r w:rsidRPr="00072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41" w:rsidRDefault="00FC5941">
      <w:pPr>
        <w:numPr>
          <w:ilvl w:val="0"/>
          <w:numId w:val="2"/>
        </w:numPr>
        <w:rPr>
          <w:b/>
        </w:rPr>
      </w:pPr>
      <w:r>
        <w:rPr>
          <w:b/>
        </w:rPr>
        <w:t>Náklady účasti</w:t>
      </w:r>
    </w:p>
    <w:p w:rsidR="00115603" w:rsidRDefault="00115603" w:rsidP="00115603"/>
    <w:p w:rsidR="00FC5941" w:rsidRDefault="00FC5941" w:rsidP="00D85CDC">
      <w:pPr>
        <w:ind w:firstLine="357"/>
      </w:pPr>
      <w:r>
        <w:t xml:space="preserve">Náklady účasti </w:t>
      </w:r>
      <w:r w:rsidR="00115603">
        <w:t xml:space="preserve">nejsou vyžadovány. </w:t>
      </w:r>
    </w:p>
    <w:p w:rsidR="00E93B8C" w:rsidRDefault="00E93B8C" w:rsidP="00E93B8C">
      <w:pPr>
        <w:ind w:left="720"/>
      </w:pPr>
    </w:p>
    <w:p w:rsidR="00E93B8C" w:rsidRDefault="00B8106C" w:rsidP="00185876">
      <w:pPr>
        <w:numPr>
          <w:ilvl w:val="0"/>
          <w:numId w:val="2"/>
        </w:numPr>
        <w:spacing w:after="240"/>
        <w:ind w:left="357" w:hanging="357"/>
        <w:rPr>
          <w:b/>
        </w:rPr>
      </w:pPr>
      <w:r>
        <w:rPr>
          <w:b/>
        </w:rPr>
        <w:t>Požadavky na varianty nabídky</w:t>
      </w:r>
    </w:p>
    <w:p w:rsidR="003C20A4" w:rsidRDefault="003C20A4" w:rsidP="00D85CDC">
      <w:pPr>
        <w:ind w:left="357"/>
        <w:jc w:val="both"/>
        <w:rPr>
          <w:rFonts w:eastAsia="SimSun"/>
          <w:kern w:val="1"/>
          <w:lang w:eastAsia="ar-SA"/>
        </w:rPr>
      </w:pPr>
      <w:r>
        <w:t xml:space="preserve">Zadavatel </w:t>
      </w:r>
      <w:r w:rsidRPr="00EA5F47">
        <w:rPr>
          <w:b/>
        </w:rPr>
        <w:t>nepřipouští varianty nabídek</w:t>
      </w:r>
      <w:r>
        <w:t xml:space="preserve"> ani dodatečné plnění nabídnuté nad rámec požadavků sta</w:t>
      </w:r>
      <w:r w:rsidR="009B45D6">
        <w:t xml:space="preserve">novených v zadávací </w:t>
      </w:r>
      <w:r w:rsidR="009B45D6" w:rsidRPr="00115603">
        <w:t xml:space="preserve">dokumentaci </w:t>
      </w:r>
      <w:r w:rsidR="009B45D6" w:rsidRPr="00115603">
        <w:rPr>
          <w:rFonts w:eastAsia="SimSun"/>
          <w:kern w:val="1"/>
          <w:lang w:eastAsia="ar-SA"/>
        </w:rPr>
        <w:t>v bodě 2</w:t>
      </w:r>
      <w:r w:rsidR="00B8106C">
        <w:rPr>
          <w:rFonts w:eastAsia="SimSun"/>
          <w:kern w:val="1"/>
          <w:lang w:eastAsia="ar-SA"/>
        </w:rPr>
        <w:t>)</w:t>
      </w:r>
      <w:r w:rsidR="009B45D6" w:rsidRPr="00115603">
        <w:rPr>
          <w:rFonts w:eastAsia="SimSun"/>
          <w:kern w:val="1"/>
          <w:lang w:eastAsia="ar-SA"/>
        </w:rPr>
        <w:t>.</w:t>
      </w:r>
    </w:p>
    <w:p w:rsidR="007525C1" w:rsidRPr="00115603" w:rsidRDefault="007525C1" w:rsidP="007525C1">
      <w:pPr>
        <w:jc w:val="both"/>
      </w:pPr>
    </w:p>
    <w:p w:rsidR="00B8106C" w:rsidRPr="00D85CDC" w:rsidRDefault="00B8106C" w:rsidP="00D85CDC">
      <w:pPr>
        <w:numPr>
          <w:ilvl w:val="0"/>
          <w:numId w:val="2"/>
        </w:numPr>
        <w:spacing w:after="240"/>
        <w:ind w:left="357" w:hanging="357"/>
        <w:rPr>
          <w:b/>
        </w:rPr>
      </w:pPr>
      <w:r w:rsidRPr="00D85CDC">
        <w:rPr>
          <w:b/>
        </w:rPr>
        <w:t>Ostatní požadavky</w:t>
      </w:r>
    </w:p>
    <w:p w:rsidR="00E93B8C" w:rsidRDefault="00E93B8C" w:rsidP="00EA5F47">
      <w:pPr>
        <w:ind w:left="357"/>
        <w:jc w:val="both"/>
      </w:pPr>
      <w:r>
        <w:t xml:space="preserve">Zadavatel si vyhrazuje </w:t>
      </w:r>
      <w:r w:rsidRPr="004F5080">
        <w:rPr>
          <w:b/>
        </w:rPr>
        <w:t>právo zrušit výběrové řízení</w:t>
      </w:r>
      <w:r w:rsidR="00EA5F47">
        <w:t xml:space="preserve">, pokud nastanou rozhodné skutečnosti vymezené v </w:t>
      </w:r>
      <w:r w:rsidR="00EA5F47" w:rsidRPr="00A4222B">
        <w:rPr>
          <w:rFonts w:eastAsia="SimSun"/>
          <w:kern w:val="1"/>
          <w:lang w:eastAsia="ar-SA"/>
        </w:rPr>
        <w:t>§</w:t>
      </w:r>
      <w:r w:rsidR="00EA5F47">
        <w:rPr>
          <w:rFonts w:eastAsia="SimSun"/>
          <w:kern w:val="1"/>
          <w:lang w:eastAsia="ar-SA"/>
        </w:rPr>
        <w:t xml:space="preserve"> 84 ZVZ</w:t>
      </w:r>
      <w:r w:rsidR="00EA5F47">
        <w:t xml:space="preserve"> </w:t>
      </w:r>
      <w:r w:rsidR="00E80656">
        <w:t>.</w:t>
      </w:r>
    </w:p>
    <w:p w:rsidR="007525C1" w:rsidRDefault="007525C1" w:rsidP="007525C1">
      <w:pPr>
        <w:jc w:val="both"/>
      </w:pPr>
    </w:p>
    <w:p w:rsidR="00C96D93" w:rsidRDefault="00E93B8C" w:rsidP="00D85CDC">
      <w:pPr>
        <w:ind w:left="357"/>
        <w:jc w:val="both"/>
      </w:pPr>
      <w:r>
        <w:t>Dle § 2e zákona č. 320/2001 Sb., o finanční kontrole ve veřejné správě je vybraný dodavatel osobou povinnou spolupůsobit při výkonu finanční kontroly</w:t>
      </w:r>
      <w:r w:rsidR="00C96D93">
        <w:t>.</w:t>
      </w:r>
    </w:p>
    <w:p w:rsidR="007525C1" w:rsidRDefault="007525C1" w:rsidP="007525C1">
      <w:pPr>
        <w:jc w:val="both"/>
      </w:pPr>
    </w:p>
    <w:p w:rsidR="00C96D93" w:rsidRPr="0064372E" w:rsidRDefault="00C96D93" w:rsidP="00D85CDC">
      <w:pPr>
        <w:ind w:left="357"/>
        <w:jc w:val="both"/>
      </w:pPr>
      <w:r>
        <w:t xml:space="preserve">Společnost </w:t>
      </w:r>
      <w:r w:rsidR="00EA5F47">
        <w:t xml:space="preserve">CYPRIÁN, s.r.o. </w:t>
      </w:r>
      <w:r>
        <w:t xml:space="preserve">prohlašuje, že toto výběrové řízení není veřejnou obchodní soutěží ani veřejným příslibem a </w:t>
      </w:r>
      <w:r w:rsidRPr="0064372E">
        <w:t xml:space="preserve">jedná se o </w:t>
      </w:r>
      <w:r w:rsidR="00D85CDC" w:rsidRPr="0064372E">
        <w:t xml:space="preserve">nadlimitní </w:t>
      </w:r>
      <w:r w:rsidRPr="0064372E">
        <w:t>veřejnou zakázku realizovanou</w:t>
      </w:r>
      <w:r w:rsidR="00EA5F47" w:rsidRPr="0064372E">
        <w:t xml:space="preserve"> v otevřeném zadávacím řízení </w:t>
      </w:r>
      <w:r w:rsidRPr="0064372E">
        <w:t xml:space="preserve">dle </w:t>
      </w:r>
      <w:r w:rsidR="00D85CDC" w:rsidRPr="0064372E">
        <w:t>ZVZ</w:t>
      </w:r>
      <w:r w:rsidR="000A4F35" w:rsidRPr="0064372E">
        <w:t>.</w:t>
      </w:r>
    </w:p>
    <w:p w:rsidR="00E93B8C" w:rsidRPr="00185876" w:rsidRDefault="00E93B8C" w:rsidP="00115603">
      <w:pPr>
        <w:spacing w:after="240"/>
        <w:ind w:left="357"/>
        <w:jc w:val="both"/>
        <w:rPr>
          <w:color w:val="FF0000"/>
        </w:rPr>
      </w:pPr>
    </w:p>
    <w:p w:rsidR="00FC5941" w:rsidRDefault="00FC5941" w:rsidP="00185876">
      <w:pPr>
        <w:jc w:val="both"/>
      </w:pPr>
    </w:p>
    <w:p w:rsidR="00FC5941" w:rsidRDefault="00FC5941"/>
    <w:p w:rsidR="00C9592E" w:rsidRDefault="00115603">
      <w:r>
        <w:t xml:space="preserve">V Ostravě </w:t>
      </w:r>
      <w:r w:rsidR="00C80122">
        <w:t>2</w:t>
      </w:r>
      <w:r>
        <w:t xml:space="preserve">. </w:t>
      </w:r>
      <w:r w:rsidR="00C80122">
        <w:t xml:space="preserve">listopadu </w:t>
      </w:r>
      <w:r>
        <w:t xml:space="preserve">2014 </w:t>
      </w:r>
    </w:p>
    <w:p w:rsidR="00C9592E" w:rsidRDefault="00C9592E"/>
    <w:p w:rsidR="00115603" w:rsidRDefault="006035A8">
      <w:r w:rsidRPr="006035A8">
        <w:rPr>
          <w:noProof/>
        </w:rPr>
        <w:drawing>
          <wp:anchor distT="0" distB="0" distL="114300" distR="114300" simplePos="0" relativeHeight="251658240" behindDoc="0" locked="0" layoutInCell="1" allowOverlap="1" wp14:anchorId="4E31AB38" wp14:editId="6282692B">
            <wp:simplePos x="0" y="0"/>
            <wp:positionH relativeFrom="margin">
              <wp:posOffset>2869565</wp:posOffset>
            </wp:positionH>
            <wp:positionV relativeFrom="paragraph">
              <wp:posOffset>8255</wp:posOffset>
            </wp:positionV>
            <wp:extent cx="2773044" cy="147447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4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603">
        <w:tab/>
      </w:r>
      <w:r w:rsidR="00115603">
        <w:tab/>
      </w:r>
      <w:r w:rsidR="00115603">
        <w:tab/>
      </w:r>
      <w:r w:rsidR="00115603">
        <w:tab/>
      </w:r>
      <w:r w:rsidR="00115603">
        <w:tab/>
      </w:r>
      <w:r w:rsidR="00115603">
        <w:tab/>
      </w:r>
    </w:p>
    <w:p w:rsidR="00E94495" w:rsidRDefault="00693405">
      <w:r>
        <w:t xml:space="preserve">Za zadavatele: </w:t>
      </w:r>
      <w:r w:rsidR="00E94495">
        <w:tab/>
      </w:r>
      <w:r w:rsidR="00E94495">
        <w:tab/>
      </w:r>
      <w:r w:rsidR="00E94495">
        <w:tab/>
      </w:r>
      <w:r w:rsidR="00E94495">
        <w:tab/>
      </w:r>
      <w:r w:rsidR="00E94495">
        <w:tab/>
      </w:r>
    </w:p>
    <w:p w:rsidR="00E94495" w:rsidRDefault="00E94495"/>
    <w:p w:rsidR="006035A8" w:rsidRDefault="006035A8" w:rsidP="00E94495">
      <w:pPr>
        <w:ind w:left="4956" w:firstLine="708"/>
      </w:pPr>
    </w:p>
    <w:p w:rsidR="006035A8" w:rsidRDefault="006035A8" w:rsidP="00E94495">
      <w:pPr>
        <w:ind w:left="4956" w:firstLine="708"/>
      </w:pPr>
      <w:bookmarkStart w:id="0" w:name="_GoBack"/>
      <w:bookmarkEnd w:id="0"/>
    </w:p>
    <w:sectPr w:rsidR="006035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DC" w:rsidRDefault="00D85CDC">
      <w:r>
        <w:separator/>
      </w:r>
    </w:p>
  </w:endnote>
  <w:endnote w:type="continuationSeparator" w:id="0">
    <w:p w:rsidR="00D85CDC" w:rsidRDefault="00D8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5">
    <w:altName w:val="Times New Roman"/>
    <w:charset w:val="EE"/>
    <w:family w:val="auto"/>
    <w:pitch w:val="variable"/>
  </w:font>
  <w:font w:name="font30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DC" w:rsidRDefault="00D85CDC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731AF">
      <w:rPr>
        <w:rStyle w:val="slostrnky"/>
        <w:noProof/>
      </w:rPr>
      <w:t>10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731AF">
      <w:rPr>
        <w:rStyle w:val="slostrnky"/>
        <w:noProof/>
      </w:rPr>
      <w:t>10</w:t>
    </w:r>
    <w:r>
      <w:rPr>
        <w:rStyle w:val="slostrnky"/>
      </w:rPr>
      <w:fldChar w:fldCharType="end"/>
    </w:r>
  </w:p>
  <w:p w:rsidR="00D85CDC" w:rsidRDefault="00D85C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DC" w:rsidRDefault="00D85CDC">
      <w:r>
        <w:separator/>
      </w:r>
    </w:p>
  </w:footnote>
  <w:footnote w:type="continuationSeparator" w:id="0">
    <w:p w:rsidR="00D85CDC" w:rsidRDefault="00D8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D85CDC">
      <w:trPr>
        <w:cantSplit/>
        <w:trHeight w:val="970"/>
      </w:trPr>
      <w:tc>
        <w:tcPr>
          <w:tcW w:w="2269" w:type="dxa"/>
          <w:vAlign w:val="center"/>
        </w:tcPr>
        <w:p w:rsidR="00D85CDC" w:rsidRDefault="00D85CDC">
          <w:pPr>
            <w:pStyle w:val="Zhlav"/>
            <w:ind w:right="74"/>
            <w:rPr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7EB2F2" wp14:editId="2FA3DF5B">
                <wp:simplePos x="0" y="0"/>
                <wp:positionH relativeFrom="column">
                  <wp:posOffset>14605</wp:posOffset>
                </wp:positionH>
                <wp:positionV relativeFrom="paragraph">
                  <wp:posOffset>-13335</wp:posOffset>
                </wp:positionV>
                <wp:extent cx="1309370" cy="517525"/>
                <wp:effectExtent l="0" t="0" r="5080" b="0"/>
                <wp:wrapNone/>
                <wp:docPr id="64" name="Obrázek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517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Align w:val="center"/>
        </w:tcPr>
        <w:p w:rsidR="00D85CDC" w:rsidRDefault="00D85CDC">
          <w:pPr>
            <w:pStyle w:val="Zhlav"/>
            <w:jc w:val="center"/>
            <w:rPr>
              <w:rFonts w:ascii="Arial" w:hAnsi="Arial" w:cs="Arial"/>
              <w:b/>
              <w:caps/>
              <w:sz w:val="36"/>
              <w:szCs w:val="36"/>
            </w:rPr>
          </w:pPr>
          <w:r>
            <w:rPr>
              <w:rFonts w:ascii="Arial" w:hAnsi="Arial" w:cs="Arial"/>
              <w:b/>
              <w:caps/>
              <w:sz w:val="36"/>
              <w:szCs w:val="36"/>
            </w:rPr>
            <w:t>Zadávací dokumentace</w:t>
          </w:r>
        </w:p>
      </w:tc>
      <w:tc>
        <w:tcPr>
          <w:tcW w:w="2835" w:type="dxa"/>
          <w:vAlign w:val="center"/>
        </w:tcPr>
        <w:p w:rsidR="00D85CDC" w:rsidRDefault="00D85CDC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3CBC8033" wp14:editId="268EEBB6">
                <wp:extent cx="1661330" cy="615547"/>
                <wp:effectExtent l="0" t="0" r="0" b="0"/>
                <wp:docPr id="4" name="irc_mi" descr="http://www.krachycestovek.cz/user/data/modul-images/art/1683-view-main-art-foto-kca-logo-m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krachycestovek.cz/user/data/modul-images/art/1683-view-main-art-foto-kca-logo-m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763" cy="630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CDC" w:rsidRDefault="00D85C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B3926138"/>
    <w:lvl w:ilvl="0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480" w:hanging="360"/>
      </w:pPr>
      <w:rPr>
        <w:rFonts w:ascii="Wingdings" w:hAnsi="Wingdings"/>
      </w:rPr>
    </w:lvl>
  </w:abstractNum>
  <w:abstractNum w:abstractNumId="2">
    <w:nsid w:val="01D20F8A"/>
    <w:multiLevelType w:val="hybridMultilevel"/>
    <w:tmpl w:val="B3E861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00771"/>
    <w:multiLevelType w:val="hybridMultilevel"/>
    <w:tmpl w:val="5CE65ED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151B70"/>
    <w:multiLevelType w:val="hybridMultilevel"/>
    <w:tmpl w:val="AA482CCC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42342"/>
    <w:multiLevelType w:val="hybridMultilevel"/>
    <w:tmpl w:val="B7D86DC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C330EF"/>
    <w:multiLevelType w:val="hybridMultilevel"/>
    <w:tmpl w:val="22F2FF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B70FFF"/>
    <w:multiLevelType w:val="hybridMultilevel"/>
    <w:tmpl w:val="9FA6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07953"/>
    <w:multiLevelType w:val="hybridMultilevel"/>
    <w:tmpl w:val="8AB6E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C2A4F"/>
    <w:multiLevelType w:val="hybridMultilevel"/>
    <w:tmpl w:val="B336C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8B4EA8"/>
    <w:multiLevelType w:val="hybridMultilevel"/>
    <w:tmpl w:val="9046304A"/>
    <w:lvl w:ilvl="0" w:tplc="009E13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F06E12"/>
    <w:multiLevelType w:val="hybridMultilevel"/>
    <w:tmpl w:val="E402E67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13A5762"/>
    <w:multiLevelType w:val="hybridMultilevel"/>
    <w:tmpl w:val="3F04E4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55230C"/>
    <w:multiLevelType w:val="hybridMultilevel"/>
    <w:tmpl w:val="95CE94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2217DD"/>
    <w:multiLevelType w:val="multilevel"/>
    <w:tmpl w:val="544070C2"/>
    <w:lvl w:ilvl="0">
      <w:start w:val="1"/>
      <w:numFmt w:val="bullet"/>
      <w:lvlText w:val=""/>
      <w:lvlJc w:val="left"/>
      <w:pPr>
        <w:tabs>
          <w:tab w:val="num" w:pos="-12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12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2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2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2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2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2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2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2"/>
        </w:tabs>
        <w:ind w:left="6828" w:hanging="360"/>
      </w:pPr>
      <w:rPr>
        <w:rFonts w:ascii="Wingdings" w:hAnsi="Wingdings"/>
      </w:rPr>
    </w:lvl>
  </w:abstractNum>
  <w:abstractNum w:abstractNumId="19">
    <w:nsid w:val="27397C53"/>
    <w:multiLevelType w:val="hybridMultilevel"/>
    <w:tmpl w:val="9CAE708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2EAD5EA7"/>
    <w:multiLevelType w:val="hybridMultilevel"/>
    <w:tmpl w:val="8FA2E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F1219"/>
    <w:multiLevelType w:val="multilevel"/>
    <w:tmpl w:val="0FA20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31F53C93"/>
    <w:multiLevelType w:val="hybridMultilevel"/>
    <w:tmpl w:val="B7D86D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2C622DB"/>
    <w:multiLevelType w:val="hybridMultilevel"/>
    <w:tmpl w:val="B7D86D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A1D0D"/>
    <w:multiLevelType w:val="hybridMultilevel"/>
    <w:tmpl w:val="4566E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E2637"/>
    <w:multiLevelType w:val="hybridMultilevel"/>
    <w:tmpl w:val="8F16E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61810"/>
    <w:multiLevelType w:val="hybridMultilevel"/>
    <w:tmpl w:val="9F7830EE"/>
    <w:lvl w:ilvl="0" w:tplc="29B451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D0F03"/>
    <w:multiLevelType w:val="hybridMultilevel"/>
    <w:tmpl w:val="12A83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5809C0"/>
    <w:multiLevelType w:val="hybridMultilevel"/>
    <w:tmpl w:val="873A1F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D7C270F"/>
    <w:multiLevelType w:val="hybridMultilevel"/>
    <w:tmpl w:val="672EBDAE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A24EC"/>
    <w:multiLevelType w:val="hybridMultilevel"/>
    <w:tmpl w:val="3746FFA4"/>
    <w:lvl w:ilvl="0" w:tplc="29B451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26E19"/>
    <w:multiLevelType w:val="multilevel"/>
    <w:tmpl w:val="E56CEAC6"/>
    <w:lvl w:ilvl="0">
      <w:numFmt w:val="bullet"/>
      <w:lvlText w:val="-"/>
      <w:lvlJc w:val="left"/>
      <w:pPr>
        <w:tabs>
          <w:tab w:val="num" w:pos="-36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480" w:hanging="360"/>
      </w:pPr>
      <w:rPr>
        <w:rFonts w:ascii="Wingdings" w:hAnsi="Wingdings"/>
      </w:rPr>
    </w:lvl>
  </w:abstractNum>
  <w:abstractNum w:abstractNumId="36">
    <w:nsid w:val="6E8D7857"/>
    <w:multiLevelType w:val="multilevel"/>
    <w:tmpl w:val="3FC48E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3AE1C81"/>
    <w:multiLevelType w:val="hybridMultilevel"/>
    <w:tmpl w:val="5C2C6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A42C4E"/>
    <w:multiLevelType w:val="hybridMultilevel"/>
    <w:tmpl w:val="6FD4B2EE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006AB"/>
    <w:multiLevelType w:val="hybridMultilevel"/>
    <w:tmpl w:val="584CB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CC776">
      <w:start w:val="1"/>
      <w:numFmt w:val="bullet"/>
      <w:lvlText w:val=""/>
      <w:lvlJc w:val="left"/>
      <w:pPr>
        <w:tabs>
          <w:tab w:val="num" w:pos="2340"/>
        </w:tabs>
        <w:ind w:left="2084" w:hanging="104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6858A3"/>
    <w:multiLevelType w:val="hybridMultilevel"/>
    <w:tmpl w:val="433A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23"/>
  </w:num>
  <w:num w:numId="4">
    <w:abstractNumId w:val="3"/>
  </w:num>
  <w:num w:numId="5">
    <w:abstractNumId w:val="30"/>
  </w:num>
  <w:num w:numId="6">
    <w:abstractNumId w:val="11"/>
  </w:num>
  <w:num w:numId="7">
    <w:abstractNumId w:val="4"/>
  </w:num>
  <w:num w:numId="8">
    <w:abstractNumId w:val="32"/>
  </w:num>
  <w:num w:numId="9">
    <w:abstractNumId w:val="27"/>
  </w:num>
  <w:num w:numId="10">
    <w:abstractNumId w:val="28"/>
  </w:num>
  <w:num w:numId="11">
    <w:abstractNumId w:val="6"/>
  </w:num>
  <w:num w:numId="12">
    <w:abstractNumId w:val="34"/>
  </w:num>
  <w:num w:numId="13">
    <w:abstractNumId w:val="2"/>
  </w:num>
  <w:num w:numId="14">
    <w:abstractNumId w:val="7"/>
  </w:num>
  <w:num w:numId="15">
    <w:abstractNumId w:val="20"/>
  </w:num>
  <w:num w:numId="16">
    <w:abstractNumId w:val="22"/>
  </w:num>
  <w:num w:numId="17">
    <w:abstractNumId w:val="24"/>
  </w:num>
  <w:num w:numId="18">
    <w:abstractNumId w:val="0"/>
  </w:num>
  <w:num w:numId="19">
    <w:abstractNumId w:val="1"/>
  </w:num>
  <w:num w:numId="20">
    <w:abstractNumId w:val="8"/>
  </w:num>
  <w:num w:numId="21">
    <w:abstractNumId w:val="33"/>
  </w:num>
  <w:num w:numId="22">
    <w:abstractNumId w:val="38"/>
  </w:num>
  <w:num w:numId="23">
    <w:abstractNumId w:val="40"/>
  </w:num>
  <w:num w:numId="24">
    <w:abstractNumId w:val="15"/>
  </w:num>
  <w:num w:numId="25">
    <w:abstractNumId w:val="19"/>
  </w:num>
  <w:num w:numId="26">
    <w:abstractNumId w:val="9"/>
  </w:num>
  <w:num w:numId="27">
    <w:abstractNumId w:val="10"/>
  </w:num>
  <w:num w:numId="28">
    <w:abstractNumId w:val="14"/>
  </w:num>
  <w:num w:numId="29">
    <w:abstractNumId w:val="37"/>
  </w:num>
  <w:num w:numId="30">
    <w:abstractNumId w:val="3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1"/>
  </w:num>
  <w:num w:numId="33">
    <w:abstractNumId w:val="17"/>
  </w:num>
  <w:num w:numId="34">
    <w:abstractNumId w:val="26"/>
  </w:num>
  <w:num w:numId="35">
    <w:abstractNumId w:val="21"/>
  </w:num>
  <w:num w:numId="36">
    <w:abstractNumId w:val="18"/>
  </w:num>
  <w:num w:numId="37">
    <w:abstractNumId w:val="35"/>
  </w:num>
  <w:num w:numId="38">
    <w:abstractNumId w:val="25"/>
  </w:num>
  <w:num w:numId="39">
    <w:abstractNumId w:val="16"/>
  </w:num>
  <w:num w:numId="40">
    <w:abstractNumId w:val="2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41"/>
    <w:rsid w:val="00003932"/>
    <w:rsid w:val="000418BF"/>
    <w:rsid w:val="000427A6"/>
    <w:rsid w:val="00045BA5"/>
    <w:rsid w:val="000721FD"/>
    <w:rsid w:val="00097DA8"/>
    <w:rsid w:val="000A4F35"/>
    <w:rsid w:val="000E0ECB"/>
    <w:rsid w:val="00115603"/>
    <w:rsid w:val="00185876"/>
    <w:rsid w:val="001A4BFA"/>
    <w:rsid w:val="001A54CE"/>
    <w:rsid w:val="001B355F"/>
    <w:rsid w:val="001B63CB"/>
    <w:rsid w:val="001C0763"/>
    <w:rsid w:val="001F1120"/>
    <w:rsid w:val="001F3A04"/>
    <w:rsid w:val="00244491"/>
    <w:rsid w:val="00245C0B"/>
    <w:rsid w:val="00264C19"/>
    <w:rsid w:val="00266EA4"/>
    <w:rsid w:val="00276730"/>
    <w:rsid w:val="00305697"/>
    <w:rsid w:val="00324E71"/>
    <w:rsid w:val="003611C1"/>
    <w:rsid w:val="003C0560"/>
    <w:rsid w:val="003C20A4"/>
    <w:rsid w:val="003F7A60"/>
    <w:rsid w:val="00400F67"/>
    <w:rsid w:val="00405F63"/>
    <w:rsid w:val="00413BFE"/>
    <w:rsid w:val="004578B5"/>
    <w:rsid w:val="004610FB"/>
    <w:rsid w:val="00482C94"/>
    <w:rsid w:val="00491268"/>
    <w:rsid w:val="004A4F92"/>
    <w:rsid w:val="004A754F"/>
    <w:rsid w:val="004B57E8"/>
    <w:rsid w:val="004D4B9D"/>
    <w:rsid w:val="004E062B"/>
    <w:rsid w:val="004F5080"/>
    <w:rsid w:val="00541096"/>
    <w:rsid w:val="00567D28"/>
    <w:rsid w:val="00580EF4"/>
    <w:rsid w:val="0059085B"/>
    <w:rsid w:val="005D0372"/>
    <w:rsid w:val="006035A8"/>
    <w:rsid w:val="00606EDF"/>
    <w:rsid w:val="00622F4F"/>
    <w:rsid w:val="0064372E"/>
    <w:rsid w:val="00652B96"/>
    <w:rsid w:val="006576A3"/>
    <w:rsid w:val="0067636C"/>
    <w:rsid w:val="00677702"/>
    <w:rsid w:val="00684AB2"/>
    <w:rsid w:val="00693405"/>
    <w:rsid w:val="006A589B"/>
    <w:rsid w:val="00706DE4"/>
    <w:rsid w:val="007151F8"/>
    <w:rsid w:val="00745DF2"/>
    <w:rsid w:val="007525C1"/>
    <w:rsid w:val="00760D2B"/>
    <w:rsid w:val="00773C8F"/>
    <w:rsid w:val="00774046"/>
    <w:rsid w:val="00780E16"/>
    <w:rsid w:val="007D7972"/>
    <w:rsid w:val="00810AD5"/>
    <w:rsid w:val="00845781"/>
    <w:rsid w:val="00850B2F"/>
    <w:rsid w:val="00854926"/>
    <w:rsid w:val="008550D9"/>
    <w:rsid w:val="008562BB"/>
    <w:rsid w:val="008925A9"/>
    <w:rsid w:val="008E451D"/>
    <w:rsid w:val="008E4A2E"/>
    <w:rsid w:val="008E65BF"/>
    <w:rsid w:val="008F2AF8"/>
    <w:rsid w:val="008F70BE"/>
    <w:rsid w:val="00930330"/>
    <w:rsid w:val="00934FE9"/>
    <w:rsid w:val="00965E20"/>
    <w:rsid w:val="0097120E"/>
    <w:rsid w:val="00987B0B"/>
    <w:rsid w:val="009B45D6"/>
    <w:rsid w:val="009C09E7"/>
    <w:rsid w:val="009C6E0B"/>
    <w:rsid w:val="009D0166"/>
    <w:rsid w:val="009D1939"/>
    <w:rsid w:val="009F132F"/>
    <w:rsid w:val="00A24D94"/>
    <w:rsid w:val="00A4222B"/>
    <w:rsid w:val="00A46DF5"/>
    <w:rsid w:val="00A5239E"/>
    <w:rsid w:val="00A70AB0"/>
    <w:rsid w:val="00A731AF"/>
    <w:rsid w:val="00AC6498"/>
    <w:rsid w:val="00AF2A04"/>
    <w:rsid w:val="00AF62F6"/>
    <w:rsid w:val="00B12181"/>
    <w:rsid w:val="00B51947"/>
    <w:rsid w:val="00B7556D"/>
    <w:rsid w:val="00B77A2D"/>
    <w:rsid w:val="00B8106C"/>
    <w:rsid w:val="00BE272F"/>
    <w:rsid w:val="00C07335"/>
    <w:rsid w:val="00C21D09"/>
    <w:rsid w:val="00C61DE3"/>
    <w:rsid w:val="00C71A99"/>
    <w:rsid w:val="00C80122"/>
    <w:rsid w:val="00C9592E"/>
    <w:rsid w:val="00C963DF"/>
    <w:rsid w:val="00C96D93"/>
    <w:rsid w:val="00CD25DD"/>
    <w:rsid w:val="00CD581B"/>
    <w:rsid w:val="00CE47A2"/>
    <w:rsid w:val="00CE51F1"/>
    <w:rsid w:val="00CF2747"/>
    <w:rsid w:val="00D12F44"/>
    <w:rsid w:val="00D80690"/>
    <w:rsid w:val="00D82AD3"/>
    <w:rsid w:val="00D85CDC"/>
    <w:rsid w:val="00DE0D1B"/>
    <w:rsid w:val="00DF3D11"/>
    <w:rsid w:val="00E74127"/>
    <w:rsid w:val="00E80656"/>
    <w:rsid w:val="00E93B8C"/>
    <w:rsid w:val="00E94495"/>
    <w:rsid w:val="00EA50F0"/>
    <w:rsid w:val="00EA5F47"/>
    <w:rsid w:val="00EB2589"/>
    <w:rsid w:val="00EF42D1"/>
    <w:rsid w:val="00F20FEB"/>
    <w:rsid w:val="00F61591"/>
    <w:rsid w:val="00F63A8D"/>
    <w:rsid w:val="00F67C9C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FA15BA1-EBEF-43E3-99E6-85E17ED1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semiHidden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A70A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324E71"/>
    <w:pPr>
      <w:suppressAutoHyphens/>
      <w:spacing w:after="200" w:line="276" w:lineRule="auto"/>
    </w:pPr>
    <w:rPr>
      <w:rFonts w:ascii="Calibri" w:eastAsia="SimSun" w:hAnsi="Calibri" w:cs="font265"/>
      <w:kern w:val="1"/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rsid w:val="00CF2747"/>
    <w:rPr>
      <w:color w:val="0000FF"/>
      <w:u w:val="single"/>
    </w:rPr>
  </w:style>
  <w:style w:type="paragraph" w:customStyle="1" w:styleId="odrky1">
    <w:name w:val="odrážky 1"/>
    <w:basedOn w:val="odst"/>
    <w:link w:val="odrky1Char1"/>
    <w:qFormat/>
    <w:rsid w:val="00CF2747"/>
    <w:pPr>
      <w:numPr>
        <w:numId w:val="22"/>
      </w:numPr>
      <w:spacing w:after="0"/>
    </w:pPr>
  </w:style>
  <w:style w:type="paragraph" w:customStyle="1" w:styleId="odrky2">
    <w:name w:val="odrážky 2"/>
    <w:basedOn w:val="odrky1"/>
    <w:qFormat/>
    <w:rsid w:val="00CF2747"/>
    <w:pPr>
      <w:numPr>
        <w:ilvl w:val="1"/>
      </w:numPr>
    </w:pPr>
  </w:style>
  <w:style w:type="character" w:customStyle="1" w:styleId="odrky1Char1">
    <w:name w:val="odrážky 1 Char1"/>
    <w:basedOn w:val="Standardnpsmoodstavce"/>
    <w:link w:val="odrky1"/>
    <w:rsid w:val="00CF2747"/>
    <w:rPr>
      <w:rFonts w:eastAsiaTheme="minorHAnsi"/>
      <w:sz w:val="24"/>
      <w:szCs w:val="24"/>
      <w:lang w:eastAsia="en-US"/>
    </w:rPr>
  </w:style>
  <w:style w:type="paragraph" w:customStyle="1" w:styleId="odst">
    <w:name w:val="odst."/>
    <w:link w:val="odstChar"/>
    <w:qFormat/>
    <w:rsid w:val="00CF2747"/>
    <w:pPr>
      <w:spacing w:before="120" w:after="120" w:line="276" w:lineRule="auto"/>
      <w:jc w:val="both"/>
    </w:pPr>
    <w:rPr>
      <w:rFonts w:eastAsiaTheme="minorHAnsi"/>
      <w:sz w:val="24"/>
      <w:szCs w:val="24"/>
      <w:lang w:eastAsia="en-US"/>
    </w:rPr>
  </w:style>
  <w:style w:type="character" w:customStyle="1" w:styleId="odstChar">
    <w:name w:val="odst. Char"/>
    <w:basedOn w:val="Standardnpsmoodstavce"/>
    <w:link w:val="odst"/>
    <w:rsid w:val="00CF2747"/>
    <w:rPr>
      <w:rFonts w:eastAsiaTheme="minorHAnsi"/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F132F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F132F"/>
    <w:rPr>
      <w:rFonts w:ascii="Arial" w:hAnsi="Arial"/>
      <w:sz w:val="22"/>
    </w:rPr>
  </w:style>
  <w:style w:type="character" w:styleId="Zstupntext">
    <w:name w:val="Placeholder Text"/>
    <w:basedOn w:val="Standardnpsmoodstavce"/>
    <w:uiPriority w:val="99"/>
    <w:semiHidden/>
    <w:rsid w:val="00652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priansro.com/verejnezakazk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CB857-A644-4718-B338-A8B7F288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2639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Klara.Kalousova</dc:creator>
  <cp:keywords/>
  <cp:lastModifiedBy>Melecky Lukas</cp:lastModifiedBy>
  <cp:revision>5</cp:revision>
  <cp:lastPrinted>2014-11-04T09:09:00Z</cp:lastPrinted>
  <dcterms:created xsi:type="dcterms:W3CDTF">2014-11-04T09:06:00Z</dcterms:created>
  <dcterms:modified xsi:type="dcterms:W3CDTF">2014-11-04T09:10:00Z</dcterms:modified>
</cp:coreProperties>
</file>